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65" w:rsidRDefault="00A714BA">
      <w:pPr>
        <w:spacing w:after="240"/>
        <w:jc w:val="center"/>
        <w:rPr>
          <w:rFonts w:ascii="Cambria" w:hAnsi="Cambria" w:cs="Cambria"/>
          <w:b/>
          <w:caps/>
          <w:sz w:val="28"/>
          <w:szCs w:val="28"/>
          <w:lang w:val="ro-RO"/>
        </w:rPr>
      </w:pPr>
      <w:r>
        <w:rPr>
          <w:rFonts w:ascii="Cambria" w:hAnsi="Cambria" w:cs="Cambria"/>
          <w:b/>
          <w:caps/>
          <w:sz w:val="28"/>
          <w:szCs w:val="28"/>
          <w:lang w:val="ro-RO"/>
        </w:rPr>
        <w:t>FacultY</w:t>
      </w:r>
      <w:r w:rsidRPr="0004519D">
        <w:rPr>
          <w:rFonts w:ascii="Cambria" w:hAnsi="Cambria" w:cs="Cambria"/>
          <w:b/>
          <w:caps/>
          <w:sz w:val="28"/>
          <w:szCs w:val="28"/>
          <w:lang w:val="en-US"/>
        </w:rPr>
        <w:t xml:space="preserve"> </w:t>
      </w:r>
      <w:r>
        <w:rPr>
          <w:rFonts w:ascii="Cambria" w:hAnsi="Cambria" w:cs="Cambria"/>
          <w:b/>
          <w:caps/>
          <w:sz w:val="28"/>
          <w:szCs w:val="28"/>
          <w:lang w:val="en-US"/>
        </w:rPr>
        <w:t>MEDICINE</w:t>
      </w:r>
      <w:r w:rsidRPr="0004519D">
        <w:rPr>
          <w:rFonts w:ascii="Cambria" w:hAnsi="Cambria" w:cs="Cambria"/>
          <w:b/>
          <w:caps/>
          <w:sz w:val="28"/>
          <w:szCs w:val="28"/>
          <w:lang w:val="en-US"/>
        </w:rPr>
        <w:t xml:space="preserve"> Nr.1</w:t>
      </w:r>
    </w:p>
    <w:p w:rsidR="00350365" w:rsidRDefault="00A714BA">
      <w:pPr>
        <w:spacing w:after="240"/>
        <w:jc w:val="center"/>
        <w:rPr>
          <w:rFonts w:ascii="Cambria" w:hAnsi="Cambria" w:cs="Cambria"/>
          <w:b/>
          <w:caps/>
          <w:sz w:val="28"/>
          <w:szCs w:val="28"/>
          <w:lang w:val="en-US"/>
        </w:rPr>
      </w:pPr>
      <w:r>
        <w:rPr>
          <w:rFonts w:ascii="Cambria" w:hAnsi="Cambria" w:cs="Cambria"/>
          <w:b/>
          <w:caps/>
          <w:sz w:val="28"/>
          <w:szCs w:val="28"/>
          <w:lang w:val="ro-RO"/>
        </w:rPr>
        <w:t>STUDY PROGRAM</w:t>
      </w:r>
      <w:r w:rsidRPr="0004519D">
        <w:rPr>
          <w:rFonts w:ascii="Cambria" w:hAnsi="Cambria" w:cs="Cambria"/>
          <w:b/>
          <w:caps/>
          <w:sz w:val="28"/>
          <w:szCs w:val="28"/>
          <w:lang w:val="en-US"/>
        </w:rPr>
        <w:t xml:space="preserve"> </w:t>
      </w:r>
      <w:r>
        <w:rPr>
          <w:rFonts w:ascii="Cambria" w:hAnsi="Cambria" w:cs="Cambria"/>
          <w:b/>
          <w:caps/>
          <w:sz w:val="28"/>
          <w:szCs w:val="28"/>
          <w:lang w:val="en-US"/>
        </w:rPr>
        <w:t>0910.1 MEDICINE</w:t>
      </w:r>
    </w:p>
    <w:p w:rsidR="00350365" w:rsidRPr="0004519D" w:rsidRDefault="00A714BA">
      <w:pPr>
        <w:jc w:val="center"/>
        <w:rPr>
          <w:rFonts w:ascii="Cambria" w:hAnsi="Cambria" w:cs="Cambria"/>
          <w:b/>
          <w:caps/>
          <w:sz w:val="28"/>
          <w:szCs w:val="28"/>
          <w:lang w:val="en-US"/>
        </w:rPr>
      </w:pPr>
      <w:r>
        <w:rPr>
          <w:rFonts w:ascii="Cambria" w:hAnsi="Cambria" w:cs="Cambria"/>
          <w:b/>
          <w:caps/>
          <w:sz w:val="28"/>
          <w:szCs w:val="28"/>
          <w:lang w:val="ro-RO"/>
        </w:rPr>
        <w:t>DEPARTMENT</w:t>
      </w:r>
      <w:r w:rsidRPr="0004519D">
        <w:rPr>
          <w:rFonts w:ascii="Cambria" w:hAnsi="Cambria" w:cs="Cambria"/>
          <w:b/>
          <w:caps/>
          <w:sz w:val="28"/>
          <w:szCs w:val="28"/>
          <w:lang w:val="en-US"/>
        </w:rPr>
        <w:t xml:space="preserve"> OF </w:t>
      </w:r>
      <w:r>
        <w:rPr>
          <w:rFonts w:ascii="Cambria" w:hAnsi="Cambria" w:cs="Cambria"/>
          <w:b/>
          <w:caps/>
          <w:sz w:val="28"/>
          <w:szCs w:val="28"/>
          <w:lang w:val="en-US"/>
        </w:rPr>
        <w:t>internal medicine, GERIATRICS AND</w:t>
      </w:r>
      <w:r w:rsidRPr="0004519D">
        <w:rPr>
          <w:rFonts w:ascii="Cambria" w:hAnsi="Cambria" w:cs="Cambria"/>
          <w:b/>
          <w:caps/>
          <w:sz w:val="28"/>
          <w:szCs w:val="28"/>
          <w:lang w:val="en-US"/>
        </w:rPr>
        <w:t xml:space="preserve"> </w:t>
      </w:r>
    </w:p>
    <w:p w:rsidR="00350365" w:rsidRDefault="00A714BA">
      <w:pPr>
        <w:jc w:val="center"/>
        <w:rPr>
          <w:rFonts w:ascii="Cambria" w:hAnsi="Cambria" w:cs="Cambria"/>
          <w:b/>
          <w:caps/>
          <w:sz w:val="28"/>
          <w:szCs w:val="28"/>
          <w:lang w:val="en-US"/>
        </w:rPr>
      </w:pPr>
      <w:r>
        <w:rPr>
          <w:rFonts w:ascii="Cambria" w:hAnsi="Cambria" w:cs="Cambria"/>
          <w:b/>
          <w:caps/>
          <w:sz w:val="28"/>
          <w:szCs w:val="28"/>
          <w:lang w:val="en-US"/>
        </w:rPr>
        <w:t>OCCUPATIONAL MEDICINE</w:t>
      </w:r>
    </w:p>
    <w:p w:rsidR="00350365" w:rsidRDefault="00350365">
      <w:pPr>
        <w:rPr>
          <w:rFonts w:asciiTheme="majorHAnsi" w:hAnsiTheme="majorHAnsi"/>
          <w:sz w:val="28"/>
          <w:szCs w:val="28"/>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18"/>
        <w:gridCol w:w="2977"/>
        <w:gridCol w:w="1843"/>
      </w:tblGrid>
      <w:tr w:rsidR="00350365" w:rsidRPr="00A03750">
        <w:tc>
          <w:tcPr>
            <w:tcW w:w="5245" w:type="dxa"/>
            <w:gridSpan w:val="2"/>
            <w:tcBorders>
              <w:top w:val="nil"/>
              <w:left w:val="nil"/>
              <w:bottom w:val="nil"/>
              <w:right w:val="nil"/>
            </w:tcBorders>
          </w:tcPr>
          <w:p w:rsidR="00350365" w:rsidRDefault="00A714BA">
            <w:pPr>
              <w:pStyle w:val="2"/>
              <w:spacing w:before="120" w:line="276" w:lineRule="auto"/>
              <w:jc w:val="left"/>
              <w:rPr>
                <w:rFonts w:ascii="Cambria" w:hAnsi="Cambria" w:cs="Cambria"/>
                <w:sz w:val="24"/>
              </w:rPr>
            </w:pPr>
            <w:r>
              <w:rPr>
                <w:rFonts w:ascii="Cambria" w:hAnsi="Cambria" w:cs="Cambria"/>
                <w:sz w:val="24"/>
              </w:rPr>
              <w:t>APPROVED</w:t>
            </w:r>
          </w:p>
          <w:p w:rsidR="00350365" w:rsidRDefault="00A714BA">
            <w:pPr>
              <w:spacing w:line="276" w:lineRule="auto"/>
              <w:rPr>
                <w:rFonts w:ascii="Cambria" w:hAnsi="Cambria" w:cs="Cambria"/>
                <w:color w:val="FF0000"/>
                <w:lang w:val="ro-RO"/>
              </w:rPr>
            </w:pPr>
            <w:r>
              <w:rPr>
                <w:rFonts w:ascii="Cambria" w:hAnsi="Cambria" w:cs="Cambria"/>
                <w:lang w:val="en-US"/>
              </w:rPr>
              <w:t>at the meeting of the Commission for Quality Assurance and Evaluation of the Curriculum in</w:t>
            </w:r>
            <w:r>
              <w:rPr>
                <w:rFonts w:ascii="Cambria" w:hAnsi="Cambria" w:cs="Cambria"/>
                <w:lang w:val="ro-RO"/>
              </w:rPr>
              <w:t xml:space="preserve"> Medicine/Pharmacy/ Dentistry</w:t>
            </w:r>
          </w:p>
          <w:p w:rsidR="00350365" w:rsidRDefault="00A714BA">
            <w:pPr>
              <w:spacing w:line="276" w:lineRule="auto"/>
              <w:rPr>
                <w:rFonts w:ascii="Cambria" w:hAnsi="Cambria" w:cs="Cambria"/>
                <w:lang w:val="ro-RO"/>
              </w:rPr>
            </w:pPr>
            <w:r>
              <w:rPr>
                <w:rFonts w:ascii="Cambria" w:hAnsi="Cambria" w:cs="Cambria"/>
                <w:lang w:val="ro-RO"/>
              </w:rPr>
              <w:t>Minutes No.___ of ____________</w:t>
            </w:r>
          </w:p>
          <w:p w:rsidR="00350365" w:rsidRDefault="00350365">
            <w:pPr>
              <w:spacing w:line="276" w:lineRule="auto"/>
              <w:rPr>
                <w:rFonts w:ascii="Cambria" w:hAnsi="Cambria" w:cs="Cambria"/>
                <w:lang w:val="ro-RO"/>
              </w:rPr>
            </w:pPr>
          </w:p>
          <w:p w:rsidR="00350365" w:rsidRDefault="00A714BA">
            <w:pPr>
              <w:rPr>
                <w:rFonts w:ascii="Cambria" w:hAnsi="Cambria" w:cs="Cambria"/>
                <w:lang w:val="ro-RO"/>
              </w:rPr>
            </w:pPr>
            <w:r>
              <w:rPr>
                <w:rFonts w:ascii="Cambria" w:hAnsi="Cambria" w:cs="Cambria"/>
                <w:lang w:val="ro-RO"/>
              </w:rPr>
              <w:t>Președinte</w:t>
            </w:r>
          </w:p>
          <w:p w:rsidR="00350365" w:rsidRPr="0004519D" w:rsidRDefault="00A714BA">
            <w:pPr>
              <w:rPr>
                <w:rFonts w:ascii="Cambria" w:hAnsi="Cambria" w:cs="Cambria"/>
                <w:lang w:val="en-US"/>
              </w:rPr>
            </w:pPr>
            <w:r w:rsidRPr="0004519D">
              <w:rPr>
                <w:rFonts w:ascii="Cambria" w:hAnsi="Cambria" w:cs="Cambria"/>
                <w:lang w:val="en-US"/>
              </w:rPr>
              <w:t xml:space="preserve">assoc. prof., </w:t>
            </w:r>
            <w:r>
              <w:rPr>
                <w:rFonts w:ascii="Cambria" w:eastAsia="Arial" w:hAnsi="Cambria" w:cs="Cambria"/>
                <w:w w:val="91"/>
                <w:lang w:val="en-US"/>
              </w:rPr>
              <w:t>PhDH</w:t>
            </w:r>
          </w:p>
          <w:p w:rsidR="00350365" w:rsidRDefault="00A714BA">
            <w:pPr>
              <w:spacing w:line="276" w:lineRule="auto"/>
              <w:rPr>
                <w:rFonts w:ascii="Cambria" w:hAnsi="Cambria" w:cs="Cambria"/>
                <w:lang w:val="ro-RO"/>
              </w:rPr>
            </w:pPr>
            <w:r>
              <w:rPr>
                <w:rFonts w:ascii="Cambria" w:hAnsi="Cambria" w:cs="Cambria"/>
                <w:lang w:val="ro-RO"/>
              </w:rPr>
              <w:t>Pădure Andrei______________________</w:t>
            </w:r>
          </w:p>
          <w:p w:rsidR="00350365" w:rsidRDefault="00A714BA">
            <w:pPr>
              <w:rPr>
                <w:rFonts w:ascii="Cambria" w:hAnsi="Cambria" w:cs="Cambria"/>
                <w:lang w:val="ro-RO"/>
              </w:rPr>
            </w:pPr>
            <w:r>
              <w:rPr>
                <w:rFonts w:ascii="Cambria" w:hAnsi="Cambria" w:cs="Cambria"/>
                <w:lang w:val="ro-RO"/>
              </w:rPr>
              <w:t xml:space="preserve">                                      (signature)</w:t>
            </w:r>
          </w:p>
        </w:tc>
        <w:tc>
          <w:tcPr>
            <w:tcW w:w="4820" w:type="dxa"/>
            <w:gridSpan w:val="2"/>
            <w:tcBorders>
              <w:top w:val="nil"/>
              <w:left w:val="nil"/>
              <w:bottom w:val="nil"/>
              <w:right w:val="nil"/>
            </w:tcBorders>
          </w:tcPr>
          <w:p w:rsidR="00350365" w:rsidRDefault="00A714BA">
            <w:pPr>
              <w:pStyle w:val="2"/>
              <w:spacing w:before="120" w:line="276" w:lineRule="auto"/>
              <w:jc w:val="left"/>
              <w:rPr>
                <w:rFonts w:ascii="Cambria" w:hAnsi="Cambria" w:cs="Cambria"/>
                <w:sz w:val="24"/>
              </w:rPr>
            </w:pPr>
            <w:r>
              <w:rPr>
                <w:rFonts w:ascii="Cambria" w:hAnsi="Cambria" w:cs="Cambria"/>
                <w:sz w:val="24"/>
              </w:rPr>
              <w:t>APPROVED</w:t>
            </w:r>
          </w:p>
          <w:p w:rsidR="00350365" w:rsidRDefault="00A714BA">
            <w:pPr>
              <w:pStyle w:val="2"/>
              <w:spacing w:before="120" w:line="276" w:lineRule="auto"/>
              <w:jc w:val="left"/>
              <w:rPr>
                <w:rFonts w:ascii="Cambria" w:hAnsi="Cambria" w:cs="Cambria"/>
                <w:b w:val="0"/>
                <w:sz w:val="24"/>
              </w:rPr>
            </w:pPr>
            <w:r>
              <w:rPr>
                <w:rFonts w:ascii="Cambria" w:hAnsi="Cambria" w:cs="Cambria"/>
                <w:b w:val="0"/>
                <w:sz w:val="24"/>
              </w:rPr>
              <w:t>at the Council meeting of the Faculty ________________</w:t>
            </w:r>
          </w:p>
          <w:p w:rsidR="00350365" w:rsidRDefault="00A714BA">
            <w:pPr>
              <w:spacing w:line="276" w:lineRule="auto"/>
              <w:rPr>
                <w:rFonts w:ascii="Cambria" w:hAnsi="Cambria" w:cs="Cambria"/>
                <w:lang w:val="ro-RO"/>
              </w:rPr>
            </w:pPr>
            <w:r>
              <w:rPr>
                <w:rFonts w:ascii="Cambria" w:hAnsi="Cambria" w:cs="Cambria"/>
                <w:lang w:val="en-US"/>
              </w:rPr>
              <w:t>Minutes No.___ of</w:t>
            </w:r>
            <w:r>
              <w:rPr>
                <w:rFonts w:ascii="Cambria" w:hAnsi="Cambria" w:cs="Cambria"/>
                <w:lang w:val="ro-RO"/>
              </w:rPr>
              <w:t xml:space="preserve"> _____________</w:t>
            </w:r>
          </w:p>
          <w:p w:rsidR="00350365" w:rsidRDefault="00350365">
            <w:pPr>
              <w:spacing w:line="276" w:lineRule="auto"/>
              <w:rPr>
                <w:rFonts w:ascii="Cambria" w:hAnsi="Cambria" w:cs="Cambria"/>
                <w:lang w:val="ro-RO"/>
              </w:rPr>
            </w:pPr>
          </w:p>
          <w:p w:rsidR="00350365" w:rsidRDefault="00A714BA">
            <w:pPr>
              <w:spacing w:line="276" w:lineRule="auto"/>
              <w:rPr>
                <w:rFonts w:ascii="Cambria" w:hAnsi="Cambria" w:cs="Cambria"/>
                <w:lang w:val="ro-RO"/>
              </w:rPr>
            </w:pPr>
            <w:r>
              <w:rPr>
                <w:rFonts w:ascii="Cambria" w:hAnsi="Cambria" w:cs="Cambria"/>
                <w:lang w:val="ro-RO"/>
              </w:rPr>
              <w:t>Dean of Faculty ___________________</w:t>
            </w:r>
          </w:p>
          <w:p w:rsidR="00350365" w:rsidRPr="0004519D" w:rsidRDefault="00A714BA">
            <w:pPr>
              <w:rPr>
                <w:rFonts w:ascii="Cambria" w:hAnsi="Cambria" w:cs="Cambria"/>
                <w:lang w:val="en-US"/>
              </w:rPr>
            </w:pPr>
            <w:r w:rsidRPr="0004519D">
              <w:rPr>
                <w:rFonts w:ascii="Cambria" w:hAnsi="Cambria" w:cs="Cambria"/>
                <w:lang w:val="en-US"/>
              </w:rPr>
              <w:t xml:space="preserve">assoc. prof., </w:t>
            </w:r>
            <w:r>
              <w:rPr>
                <w:rFonts w:ascii="Cambria" w:eastAsia="Arial" w:hAnsi="Cambria" w:cs="Cambria"/>
                <w:w w:val="91"/>
                <w:lang w:val="en-US"/>
              </w:rPr>
              <w:t>PhDH</w:t>
            </w:r>
          </w:p>
          <w:p w:rsidR="00350365" w:rsidRDefault="00A714BA">
            <w:pPr>
              <w:spacing w:line="276" w:lineRule="auto"/>
              <w:ind w:left="2400" w:hangingChars="1000" w:hanging="2400"/>
              <w:rPr>
                <w:rFonts w:ascii="Cambria" w:hAnsi="Cambria" w:cs="Cambria"/>
                <w:lang w:val="ro-RO"/>
              </w:rPr>
            </w:pPr>
            <w:r>
              <w:rPr>
                <w:rFonts w:ascii="Cambria" w:hAnsi="Cambria" w:cs="Cambria"/>
                <w:lang w:val="ro-RO"/>
              </w:rPr>
              <w:t>Plăcintă Gheorghe ______________________                                 (signature)</w:t>
            </w:r>
          </w:p>
        </w:tc>
      </w:tr>
      <w:tr w:rsidR="00350365">
        <w:trPr>
          <w:gridBefore w:val="1"/>
          <w:gridAfter w:val="1"/>
          <w:wBefore w:w="2127" w:type="dxa"/>
          <w:wAfter w:w="1843" w:type="dxa"/>
        </w:trPr>
        <w:tc>
          <w:tcPr>
            <w:tcW w:w="6095" w:type="dxa"/>
            <w:gridSpan w:val="2"/>
            <w:tcBorders>
              <w:top w:val="nil"/>
              <w:left w:val="nil"/>
              <w:bottom w:val="nil"/>
              <w:right w:val="nil"/>
            </w:tcBorders>
            <w:vAlign w:val="center"/>
          </w:tcPr>
          <w:p w:rsidR="00350365" w:rsidRDefault="00A714BA">
            <w:pPr>
              <w:pStyle w:val="2"/>
              <w:spacing w:before="240" w:line="276" w:lineRule="auto"/>
              <w:jc w:val="left"/>
              <w:rPr>
                <w:rFonts w:ascii="Cambria" w:hAnsi="Cambria" w:cs="Cambria"/>
                <w:sz w:val="24"/>
              </w:rPr>
            </w:pPr>
            <w:r>
              <w:rPr>
                <w:rFonts w:ascii="Cambria" w:hAnsi="Cambria" w:cs="Cambria"/>
                <w:sz w:val="24"/>
              </w:rPr>
              <w:t>APPROVED</w:t>
            </w:r>
          </w:p>
          <w:p w:rsidR="00350365" w:rsidRDefault="00A714BA">
            <w:pPr>
              <w:pStyle w:val="2"/>
              <w:spacing w:before="120" w:line="276" w:lineRule="auto"/>
              <w:jc w:val="left"/>
              <w:rPr>
                <w:rFonts w:ascii="Cambria" w:hAnsi="Cambria" w:cs="Cambria"/>
                <w:b w:val="0"/>
                <w:sz w:val="24"/>
              </w:rPr>
            </w:pPr>
            <w:r>
              <w:rPr>
                <w:rFonts w:ascii="Cambria" w:hAnsi="Cambria" w:cs="Cambria"/>
                <w:b w:val="0"/>
                <w:sz w:val="24"/>
              </w:rPr>
              <w:t>approved at the meeting of the chair________________</w:t>
            </w:r>
          </w:p>
          <w:p w:rsidR="00350365" w:rsidRDefault="00A714BA">
            <w:pPr>
              <w:pStyle w:val="2"/>
              <w:spacing w:before="120" w:line="276" w:lineRule="auto"/>
              <w:jc w:val="left"/>
              <w:rPr>
                <w:rFonts w:ascii="Cambria" w:hAnsi="Cambria" w:cs="Cambria"/>
                <w:b w:val="0"/>
                <w:sz w:val="24"/>
              </w:rPr>
            </w:pPr>
            <w:r>
              <w:rPr>
                <w:rFonts w:ascii="Cambria" w:hAnsi="Cambria" w:cs="Cambria"/>
                <w:b w:val="0"/>
                <w:sz w:val="24"/>
              </w:rPr>
              <w:t>Minutes No.___ of _____________</w:t>
            </w:r>
          </w:p>
          <w:p w:rsidR="00350365" w:rsidRDefault="00A714BA">
            <w:pPr>
              <w:pStyle w:val="2"/>
              <w:spacing w:before="120" w:line="276" w:lineRule="auto"/>
              <w:jc w:val="left"/>
              <w:rPr>
                <w:rFonts w:ascii="Cambria" w:hAnsi="Cambria" w:cs="Cambria"/>
                <w:b w:val="0"/>
                <w:sz w:val="24"/>
              </w:rPr>
            </w:pPr>
            <w:r>
              <w:rPr>
                <w:rFonts w:ascii="Cambria" w:hAnsi="Cambria" w:cs="Cambria"/>
                <w:b w:val="0"/>
                <w:sz w:val="24"/>
              </w:rPr>
              <w:t xml:space="preserve">Head of discipline, univ. prof, </w:t>
            </w:r>
            <w:r>
              <w:rPr>
                <w:rFonts w:ascii="Cambria" w:eastAsia="Arial" w:hAnsi="Cambria" w:cs="Cambria"/>
                <w:b w:val="0"/>
                <w:bCs w:val="0"/>
                <w:w w:val="91"/>
                <w:sz w:val="24"/>
                <w:lang w:val="en-US"/>
              </w:rPr>
              <w:t>PhDH</w:t>
            </w:r>
          </w:p>
          <w:p w:rsidR="00350365" w:rsidRDefault="00A714BA">
            <w:pPr>
              <w:pStyle w:val="2"/>
              <w:spacing w:before="120" w:line="276" w:lineRule="auto"/>
              <w:jc w:val="left"/>
              <w:rPr>
                <w:rFonts w:ascii="Cambria" w:hAnsi="Cambria" w:cs="Cambria"/>
                <w:b w:val="0"/>
                <w:sz w:val="24"/>
              </w:rPr>
            </w:pPr>
            <w:r>
              <w:rPr>
                <w:rFonts w:ascii="Cambria" w:hAnsi="Cambria" w:cs="Cambria"/>
                <w:b w:val="0"/>
                <w:bCs w:val="0"/>
                <w:sz w:val="24"/>
              </w:rPr>
              <w:t xml:space="preserve">Bodrug Nicolae </w:t>
            </w:r>
            <w:r>
              <w:rPr>
                <w:rFonts w:ascii="Cambria" w:hAnsi="Cambria" w:cs="Cambria"/>
                <w:b w:val="0"/>
                <w:sz w:val="24"/>
              </w:rPr>
              <w:t>______________________</w:t>
            </w:r>
          </w:p>
          <w:p w:rsidR="00350365" w:rsidRDefault="00A714BA">
            <w:pPr>
              <w:spacing w:line="276" w:lineRule="auto"/>
              <w:ind w:left="1199"/>
              <w:rPr>
                <w:rFonts w:ascii="Cambria" w:hAnsi="Cambria" w:cs="Cambria"/>
                <w:lang w:val="ro-RO"/>
              </w:rPr>
            </w:pPr>
            <w:r>
              <w:rPr>
                <w:rFonts w:ascii="Cambria" w:hAnsi="Cambria" w:cs="Cambria"/>
                <w:lang w:val="en-US"/>
              </w:rPr>
              <w:t xml:space="preserve">                   </w:t>
            </w:r>
            <w:r>
              <w:rPr>
                <w:rFonts w:ascii="Cambria" w:hAnsi="Cambria" w:cs="Cambria"/>
              </w:rPr>
              <w:t>(signature)</w:t>
            </w:r>
          </w:p>
          <w:p w:rsidR="00350365" w:rsidRDefault="00350365">
            <w:pPr>
              <w:spacing w:line="276" w:lineRule="auto"/>
              <w:jc w:val="center"/>
              <w:rPr>
                <w:rFonts w:ascii="Cambria" w:hAnsi="Cambria" w:cs="Cambria"/>
                <w:lang w:val="ro-RO"/>
              </w:rPr>
            </w:pPr>
          </w:p>
        </w:tc>
      </w:tr>
    </w:tbl>
    <w:p w:rsidR="00350365" w:rsidRDefault="00350365">
      <w:pPr>
        <w:spacing w:line="360" w:lineRule="auto"/>
        <w:jc w:val="center"/>
        <w:rPr>
          <w:b/>
          <w:lang w:val="ro-RO"/>
        </w:rPr>
      </w:pPr>
    </w:p>
    <w:p w:rsidR="00350365" w:rsidRDefault="00A714BA">
      <w:pPr>
        <w:spacing w:line="360" w:lineRule="auto"/>
        <w:jc w:val="center"/>
        <w:rPr>
          <w:rFonts w:ascii="Cambria" w:hAnsi="Cambria" w:cs="Cambria"/>
          <w:b/>
          <w:sz w:val="28"/>
          <w:szCs w:val="28"/>
          <w:lang w:val="ro-RO"/>
        </w:rPr>
      </w:pPr>
      <w:r>
        <w:rPr>
          <w:rFonts w:ascii="Cambria" w:hAnsi="Cambria" w:cs="Cambria"/>
          <w:b/>
          <w:sz w:val="28"/>
          <w:szCs w:val="28"/>
          <w:lang w:val="ro-RO"/>
        </w:rPr>
        <w:t>SYLLABUS</w:t>
      </w:r>
    </w:p>
    <w:p w:rsidR="00350365" w:rsidRDefault="00A714BA">
      <w:pPr>
        <w:jc w:val="center"/>
        <w:rPr>
          <w:rFonts w:ascii="Cambria" w:hAnsi="Cambria" w:cs="Cambria"/>
          <w:b/>
          <w:color w:val="000000"/>
          <w:sz w:val="28"/>
          <w:szCs w:val="28"/>
          <w:lang w:val="ro-RO"/>
        </w:rPr>
      </w:pPr>
      <w:r>
        <w:rPr>
          <w:rFonts w:ascii="Cambria" w:hAnsi="Cambria" w:cs="Cambria"/>
          <w:sz w:val="28"/>
          <w:szCs w:val="28"/>
          <w:lang w:val="en-US"/>
        </w:rPr>
        <w:t>DISCIPLINE</w:t>
      </w:r>
      <w:r>
        <w:rPr>
          <w:rFonts w:ascii="Cambria" w:hAnsi="Cambria" w:cs="Cambria"/>
          <w:b/>
          <w:caps/>
          <w:sz w:val="28"/>
          <w:szCs w:val="28"/>
          <w:lang w:val="en-US"/>
        </w:rPr>
        <w:t xml:space="preserve"> Geriatics</w:t>
      </w:r>
    </w:p>
    <w:p w:rsidR="00350365" w:rsidRDefault="00A714BA">
      <w:pPr>
        <w:jc w:val="center"/>
        <w:rPr>
          <w:rFonts w:ascii="Cambria" w:hAnsi="Cambria" w:cs="Cambria"/>
          <w:b/>
          <w:color w:val="000000"/>
          <w:sz w:val="28"/>
          <w:szCs w:val="28"/>
          <w:lang w:val="ro-RO"/>
        </w:rPr>
      </w:pPr>
      <w:r>
        <w:rPr>
          <w:rFonts w:ascii="Cambria" w:hAnsi="Cambria" w:cs="Cambria"/>
          <w:b/>
          <w:color w:val="000000"/>
          <w:sz w:val="28"/>
          <w:szCs w:val="28"/>
          <w:lang w:val="ro-RO"/>
        </w:rPr>
        <w:t>Integrated studies / Cycle I, License</w:t>
      </w:r>
    </w:p>
    <w:p w:rsidR="00350365" w:rsidRDefault="00350365">
      <w:pPr>
        <w:spacing w:line="360" w:lineRule="auto"/>
        <w:rPr>
          <w:b/>
          <w:lang w:val="ro-RO"/>
        </w:rPr>
      </w:pPr>
    </w:p>
    <w:p w:rsidR="00350365" w:rsidRDefault="00350365">
      <w:pPr>
        <w:spacing w:line="360" w:lineRule="auto"/>
        <w:rPr>
          <w:b/>
          <w:lang w:val="ro-RO"/>
        </w:rPr>
      </w:pPr>
    </w:p>
    <w:p w:rsidR="00350365" w:rsidRDefault="00350365">
      <w:pPr>
        <w:spacing w:line="360" w:lineRule="auto"/>
        <w:rPr>
          <w:b/>
          <w:lang w:val="ro-RO"/>
        </w:rPr>
      </w:pPr>
    </w:p>
    <w:p w:rsidR="00350365" w:rsidRDefault="00A714BA">
      <w:pPr>
        <w:pStyle w:val="a8"/>
        <w:tabs>
          <w:tab w:val="left" w:pos="9781"/>
        </w:tabs>
        <w:spacing w:after="120"/>
        <w:ind w:left="2410" w:hanging="2410"/>
        <w:rPr>
          <w:rFonts w:ascii="Times New Roman" w:hAnsi="Times New Roman"/>
          <w:b/>
          <w:sz w:val="24"/>
          <w:szCs w:val="24"/>
          <w:lang w:val="ro-RO"/>
        </w:rPr>
      </w:pPr>
      <w:r>
        <w:rPr>
          <w:rFonts w:ascii="Times New Roman" w:hAnsi="Times New Roman"/>
          <w:caps/>
          <w:sz w:val="24"/>
          <w:szCs w:val="24"/>
          <w:lang w:val="ro-RO"/>
        </w:rPr>
        <w:t>T</w:t>
      </w:r>
      <w:r>
        <w:rPr>
          <w:rFonts w:ascii="Times New Roman" w:hAnsi="Times New Roman"/>
          <w:sz w:val="24"/>
          <w:szCs w:val="24"/>
          <w:lang w:val="ro-RO"/>
        </w:rPr>
        <w:t xml:space="preserve">ipe of course:   </w:t>
      </w:r>
      <w:r>
        <w:rPr>
          <w:rFonts w:ascii="Times New Roman" w:hAnsi="Times New Roman"/>
          <w:b/>
          <w:sz w:val="24"/>
          <w:szCs w:val="24"/>
          <w:lang w:val="ro-RO"/>
        </w:rPr>
        <w:t>Compulsory</w:t>
      </w:r>
    </w:p>
    <w:p w:rsidR="00350365" w:rsidRDefault="00A714BA">
      <w:pPr>
        <w:spacing w:line="360" w:lineRule="auto"/>
        <w:rPr>
          <w:bCs/>
          <w:lang w:val="ro-RO"/>
        </w:rPr>
      </w:pPr>
      <w:bookmarkStart w:id="0" w:name="_Hlk77408570"/>
      <w:r w:rsidRPr="0004519D">
        <w:rPr>
          <w:bCs/>
          <w:lang w:val="en-US"/>
        </w:rPr>
        <w:t>Syllabus developed by the group of authors</w:t>
      </w:r>
      <w:r>
        <w:rPr>
          <w:bCs/>
          <w:lang w:val="ro-RO"/>
        </w:rPr>
        <w:t>:</w:t>
      </w:r>
    </w:p>
    <w:bookmarkEnd w:id="0"/>
    <w:p w:rsidR="00350365" w:rsidRDefault="00A714BA">
      <w:pPr>
        <w:pStyle w:val="a8"/>
        <w:tabs>
          <w:tab w:val="left" w:pos="9781"/>
        </w:tabs>
        <w:ind w:left="360"/>
        <w:rPr>
          <w:rFonts w:ascii="Times New Roman" w:hAnsi="Times New Roman"/>
          <w:sz w:val="24"/>
          <w:szCs w:val="24"/>
          <w:lang w:val="ro-RO"/>
        </w:rPr>
      </w:pPr>
      <w:r>
        <w:rPr>
          <w:rFonts w:ascii="Times New Roman" w:hAnsi="Times New Roman"/>
          <w:sz w:val="24"/>
          <w:szCs w:val="24"/>
          <w:lang w:val="ro-RO"/>
        </w:rPr>
        <w:t xml:space="preserve">Bodrug Nicolae, </w:t>
      </w:r>
      <w:r>
        <w:rPr>
          <w:rFonts w:ascii="Times New Roman" w:eastAsia="Arial" w:hAnsi="Times New Roman"/>
          <w:w w:val="91"/>
          <w:sz w:val="24"/>
          <w:szCs w:val="24"/>
          <w:lang w:val="en-US"/>
        </w:rPr>
        <w:t>PhDH Professor</w:t>
      </w:r>
    </w:p>
    <w:p w:rsidR="00350365" w:rsidRDefault="00A714BA">
      <w:pPr>
        <w:pStyle w:val="a8"/>
        <w:tabs>
          <w:tab w:val="left" w:pos="9781"/>
        </w:tabs>
        <w:ind w:left="360"/>
        <w:rPr>
          <w:rFonts w:ascii="Times New Roman" w:hAnsi="Times New Roman"/>
          <w:sz w:val="24"/>
          <w:szCs w:val="24"/>
          <w:lang w:val="ro-RO"/>
        </w:rPr>
      </w:pPr>
      <w:r>
        <w:rPr>
          <w:rFonts w:ascii="Times New Roman" w:hAnsi="Times New Roman"/>
          <w:sz w:val="24"/>
          <w:szCs w:val="24"/>
          <w:lang w:val="ro-RO"/>
        </w:rPr>
        <w:t xml:space="preserve">Negară Anatolie, </w:t>
      </w:r>
      <w:r>
        <w:rPr>
          <w:rFonts w:ascii="Times New Roman" w:eastAsia="Arial" w:hAnsi="Times New Roman"/>
          <w:sz w:val="24"/>
          <w:szCs w:val="24"/>
          <w:lang w:val="en-US"/>
        </w:rPr>
        <w:t>PhD</w:t>
      </w:r>
      <w:r>
        <w:rPr>
          <w:rFonts w:ascii="Times New Roman" w:hAnsi="Times New Roman"/>
          <w:sz w:val="24"/>
          <w:szCs w:val="24"/>
          <w:lang w:val="ro-RO"/>
        </w:rPr>
        <w:t>, associate professor</w:t>
      </w:r>
    </w:p>
    <w:p w:rsidR="00350365" w:rsidRDefault="00A714BA">
      <w:pPr>
        <w:pStyle w:val="a8"/>
        <w:tabs>
          <w:tab w:val="left" w:pos="9781"/>
        </w:tabs>
        <w:ind w:left="360"/>
        <w:rPr>
          <w:rFonts w:ascii="Times New Roman" w:hAnsi="Times New Roman"/>
          <w:sz w:val="24"/>
          <w:szCs w:val="24"/>
          <w:lang w:val="ro-RO"/>
        </w:rPr>
      </w:pPr>
      <w:r>
        <w:rPr>
          <w:rFonts w:ascii="Times New Roman" w:hAnsi="Times New Roman"/>
          <w:sz w:val="24"/>
          <w:szCs w:val="24"/>
          <w:lang w:val="ro-RO"/>
        </w:rPr>
        <w:t xml:space="preserve">Șoric Gabriela, </w:t>
      </w:r>
      <w:r>
        <w:rPr>
          <w:rFonts w:ascii="Times New Roman" w:eastAsia="Arial" w:hAnsi="Times New Roman"/>
          <w:sz w:val="24"/>
          <w:szCs w:val="24"/>
          <w:lang w:val="en-US"/>
        </w:rPr>
        <w:t>PhD</w:t>
      </w:r>
      <w:r>
        <w:rPr>
          <w:rFonts w:ascii="Times New Roman" w:hAnsi="Times New Roman"/>
          <w:sz w:val="24"/>
          <w:szCs w:val="24"/>
          <w:lang w:val="ro-RO"/>
        </w:rPr>
        <w:t>, associate professor</w:t>
      </w:r>
    </w:p>
    <w:p w:rsidR="00350365" w:rsidRDefault="00A714BA">
      <w:pPr>
        <w:pStyle w:val="a8"/>
        <w:tabs>
          <w:tab w:val="left" w:pos="9781"/>
        </w:tabs>
        <w:ind w:left="360"/>
        <w:rPr>
          <w:rFonts w:ascii="Times New Roman" w:hAnsi="Times New Roman"/>
          <w:sz w:val="24"/>
          <w:szCs w:val="24"/>
          <w:lang w:val="ro-RO"/>
        </w:rPr>
      </w:pPr>
      <w:r>
        <w:rPr>
          <w:rFonts w:ascii="Times New Roman" w:hAnsi="Times New Roman"/>
          <w:sz w:val="24"/>
          <w:szCs w:val="24"/>
          <w:lang w:val="ro-RO"/>
        </w:rPr>
        <w:t>Popescu Ana, university assistant</w:t>
      </w:r>
    </w:p>
    <w:p w:rsidR="00350365" w:rsidRDefault="00350365">
      <w:pPr>
        <w:pStyle w:val="a8"/>
        <w:tabs>
          <w:tab w:val="left" w:pos="9781"/>
        </w:tabs>
        <w:rPr>
          <w:rFonts w:ascii="Times New Roman" w:hAnsi="Times New Roman"/>
          <w:sz w:val="24"/>
          <w:szCs w:val="24"/>
          <w:lang w:val="ro-RO"/>
        </w:rPr>
      </w:pPr>
    </w:p>
    <w:p w:rsidR="00350365" w:rsidRDefault="00A714BA">
      <w:pPr>
        <w:pStyle w:val="a8"/>
        <w:tabs>
          <w:tab w:val="left" w:pos="9781"/>
        </w:tabs>
        <w:spacing w:line="360" w:lineRule="auto"/>
        <w:jc w:val="center"/>
        <w:rPr>
          <w:rFonts w:ascii="Times New Roman" w:hAnsi="Times New Roman"/>
          <w:sz w:val="24"/>
          <w:szCs w:val="24"/>
          <w:lang w:val="ro-RO"/>
        </w:rPr>
      </w:pPr>
      <w:r>
        <w:rPr>
          <w:rFonts w:ascii="Times New Roman" w:hAnsi="Times New Roman"/>
          <w:sz w:val="24"/>
          <w:szCs w:val="24"/>
          <w:lang w:val="ro-RO"/>
        </w:rPr>
        <w:t>Chişinău, 2024</w:t>
      </w:r>
    </w:p>
    <w:p w:rsidR="00350365" w:rsidRDefault="00A714BA">
      <w:pPr>
        <w:pStyle w:val="afa"/>
        <w:numPr>
          <w:ilvl w:val="0"/>
          <w:numId w:val="1"/>
        </w:numPr>
        <w:spacing w:after="120"/>
        <w:ind w:left="0"/>
        <w:contextualSpacing w:val="0"/>
        <w:rPr>
          <w:rFonts w:ascii="Cambria" w:hAnsi="Cambria" w:cs="Cambria"/>
          <w:b/>
          <w:sz w:val="28"/>
          <w:szCs w:val="28"/>
          <w:lang w:val="ro-RO"/>
        </w:rPr>
      </w:pPr>
      <w:r>
        <w:rPr>
          <w:rFonts w:ascii="Cambria" w:hAnsi="Cambria" w:cs="Cambria"/>
          <w:b/>
          <w:sz w:val="28"/>
          <w:szCs w:val="28"/>
          <w:lang w:val="ro-RO"/>
        </w:rPr>
        <w:lastRenderedPageBreak/>
        <w:t>INTRODUCTION</w:t>
      </w:r>
    </w:p>
    <w:p w:rsidR="00350365" w:rsidRDefault="00A714BA">
      <w:pPr>
        <w:pStyle w:val="afa"/>
        <w:widowControl w:val="0"/>
        <w:numPr>
          <w:ilvl w:val="0"/>
          <w:numId w:val="2"/>
        </w:numPr>
        <w:spacing w:line="276" w:lineRule="auto"/>
        <w:jc w:val="both"/>
        <w:rPr>
          <w:color w:val="000000"/>
          <w:lang w:val="ro-RO"/>
        </w:rPr>
      </w:pPr>
      <w:r>
        <w:rPr>
          <w:color w:val="000000"/>
          <w:lang w:val="ro-RO"/>
        </w:rPr>
        <w:t xml:space="preserve">General presentation of the discipline: place and role of the discipline in the formation of the specific competences of the professional / specialty training program </w:t>
      </w:r>
    </w:p>
    <w:p w:rsidR="00350365" w:rsidRDefault="00A714BA">
      <w:pPr>
        <w:widowControl w:val="0"/>
        <w:spacing w:line="276" w:lineRule="auto"/>
        <w:ind w:firstLineChars="345" w:firstLine="828"/>
        <w:jc w:val="both"/>
        <w:rPr>
          <w:lang w:val="en-US"/>
        </w:rPr>
      </w:pPr>
      <w:r>
        <w:rPr>
          <w:lang w:val="en-US"/>
        </w:rPr>
        <w:t xml:space="preserve">Geriatrics is the branch of internal medicine that studies the pathological aspects of aging processes. Geriatrics is a compulsory discipline of the university education program that implements fundamental knowledge such as anatomy, human physiology, pathophysiology, pharmacology in elderly patients, needed for clinical activity. Elderly are an important segment of the total population worldwide. They have a more immunological, metabolic, vascular, and bone fragility than young adults. This expresses the importance of geriatrics in the general medical practice of the physician. The geriatric discipline has a program of training for future specialists. </w:t>
      </w:r>
    </w:p>
    <w:p w:rsidR="00350365" w:rsidRDefault="00A714BA">
      <w:pPr>
        <w:widowControl w:val="0"/>
        <w:spacing w:line="276" w:lineRule="auto"/>
        <w:ind w:firstLine="708"/>
        <w:jc w:val="both"/>
        <w:rPr>
          <w:lang w:val="en-US"/>
        </w:rPr>
      </w:pPr>
      <w:r>
        <w:rPr>
          <w:lang w:val="en-US"/>
        </w:rPr>
        <w:t>The beneficiaries will study the most important aspects of geriatrics such as notions of geriatrics and gerontology, physiological and pathological human aging, demographic data and the world and national socio-economic aspects of the elderly population, geriatrics from the context of other specialties, theories of aging, the criteria of aging, geriatric syndromes, etc.</w:t>
      </w:r>
    </w:p>
    <w:p w:rsidR="00350365" w:rsidRDefault="00A714BA">
      <w:pPr>
        <w:widowControl w:val="0"/>
        <w:spacing w:afterLines="100" w:after="240" w:line="276" w:lineRule="auto"/>
        <w:ind w:firstLine="709"/>
        <w:jc w:val="both"/>
        <w:rPr>
          <w:lang w:val="en-US"/>
        </w:rPr>
      </w:pPr>
      <w:r>
        <w:rPr>
          <w:lang w:val="en-US"/>
        </w:rPr>
        <w:t>Such way, the student acquires practical skills for geriatric patient assessment, interpretation of clinical and laboratory assessment, establishing a geriatric diagnosis and appropriate treatment for the elderly.</w:t>
      </w:r>
    </w:p>
    <w:p w:rsidR="00350365" w:rsidRDefault="00A714BA">
      <w:pPr>
        <w:widowControl w:val="0"/>
        <w:numPr>
          <w:ilvl w:val="0"/>
          <w:numId w:val="2"/>
        </w:numPr>
        <w:spacing w:afterLines="100" w:after="240" w:line="276" w:lineRule="auto"/>
        <w:jc w:val="both"/>
        <w:rPr>
          <w:color w:val="000000"/>
          <w:lang w:val="ro-RO"/>
        </w:rPr>
      </w:pPr>
      <w:r>
        <w:rPr>
          <w:color w:val="000000"/>
          <w:lang w:val="ro-RO"/>
        </w:rPr>
        <w:t>Mission of the curriculum (aim) in professional training</w:t>
      </w:r>
    </w:p>
    <w:p w:rsidR="00350365" w:rsidRDefault="00A714BA">
      <w:pPr>
        <w:widowControl w:val="0"/>
        <w:spacing w:afterLines="100" w:after="240" w:line="276" w:lineRule="auto"/>
        <w:ind w:firstLineChars="345" w:firstLine="828"/>
        <w:jc w:val="both"/>
        <w:rPr>
          <w:lang w:val="en-US"/>
        </w:rPr>
      </w:pPr>
      <w:r>
        <w:rPr>
          <w:lang w:val="en-US"/>
        </w:rPr>
        <w:t>The purpose of the curriculum is to provide theoretical and practical support by cultivating skills, habits and attitudes for practical medicine as an important part in maintaining the health and quality of life of the elderly.</w:t>
      </w:r>
    </w:p>
    <w:p w:rsidR="00350365" w:rsidRDefault="00A714BA">
      <w:pPr>
        <w:widowControl w:val="0"/>
        <w:numPr>
          <w:ilvl w:val="0"/>
          <w:numId w:val="2"/>
        </w:numPr>
        <w:spacing w:afterLines="100" w:after="240" w:line="276" w:lineRule="auto"/>
        <w:jc w:val="both"/>
        <w:rPr>
          <w:lang w:val="en-US"/>
        </w:rPr>
      </w:pPr>
      <w:r>
        <w:rPr>
          <w:color w:val="000000"/>
          <w:lang w:val="ro-RO"/>
        </w:rPr>
        <w:t xml:space="preserve">Language (s) of the discipline:  </w:t>
      </w:r>
      <w:r>
        <w:rPr>
          <w:color w:val="000000"/>
          <w:lang w:val="en-US"/>
        </w:rPr>
        <w:t>Romanian, Russian, English.</w:t>
      </w:r>
      <w:r>
        <w:rPr>
          <w:lang w:val="en-US"/>
        </w:rPr>
        <w:t>;</w:t>
      </w:r>
    </w:p>
    <w:p w:rsidR="00350365" w:rsidRDefault="00A714BA">
      <w:pPr>
        <w:widowControl w:val="0"/>
        <w:numPr>
          <w:ilvl w:val="0"/>
          <w:numId w:val="2"/>
        </w:numPr>
        <w:spacing w:line="276" w:lineRule="auto"/>
        <w:jc w:val="both"/>
        <w:rPr>
          <w:color w:val="000000"/>
          <w:lang w:val="ro-RO"/>
        </w:rPr>
      </w:pPr>
      <w:r>
        <w:rPr>
          <w:color w:val="000000"/>
          <w:lang w:val="ro-RO"/>
        </w:rPr>
        <w:t xml:space="preserve">Beneficiaries: students of the </w:t>
      </w:r>
      <w:r>
        <w:rPr>
          <w:color w:val="000000"/>
          <w:lang w:val="en-US"/>
        </w:rPr>
        <w:t>6</w:t>
      </w:r>
      <w:r>
        <w:rPr>
          <w:color w:val="000000"/>
          <w:vertAlign w:val="superscript"/>
          <w:lang w:val="en-US"/>
        </w:rPr>
        <w:t>th</w:t>
      </w:r>
      <w:r>
        <w:rPr>
          <w:color w:val="000000"/>
          <w:lang w:val="en-US"/>
        </w:rPr>
        <w:t xml:space="preserve"> year students, faculty of Medicine II.</w:t>
      </w:r>
    </w:p>
    <w:p w:rsidR="00350365" w:rsidRDefault="00A714BA">
      <w:pPr>
        <w:widowControl w:val="0"/>
        <w:numPr>
          <w:ilvl w:val="0"/>
          <w:numId w:val="1"/>
        </w:numPr>
        <w:spacing w:before="360"/>
        <w:ind w:left="0"/>
        <w:rPr>
          <w:rFonts w:ascii="Cambria" w:hAnsi="Cambria" w:cs="Cambria"/>
          <w:b/>
          <w:sz w:val="28"/>
          <w:szCs w:val="28"/>
          <w:lang w:val="ro-RO"/>
        </w:rPr>
      </w:pPr>
      <w:r>
        <w:rPr>
          <w:rFonts w:ascii="Cambria" w:hAnsi="Cambria" w:cs="Cambria"/>
          <w:b/>
          <w:sz w:val="28"/>
          <w:szCs w:val="28"/>
          <w:lang w:val="ro-RO"/>
        </w:rPr>
        <w:t>MANAGEMENT OF THE DISCIPLINE</w:t>
      </w:r>
    </w:p>
    <w:tbl>
      <w:tblPr>
        <w:tblStyle w:val="af9"/>
        <w:tblW w:w="9771" w:type="dxa"/>
        <w:tblInd w:w="13" w:type="dxa"/>
        <w:tblLook w:val="04A0" w:firstRow="1" w:lastRow="0" w:firstColumn="1" w:lastColumn="0" w:noHBand="0" w:noVBand="1"/>
      </w:tblPr>
      <w:tblGrid>
        <w:gridCol w:w="2645"/>
        <w:gridCol w:w="1561"/>
        <w:gridCol w:w="3421"/>
        <w:gridCol w:w="2144"/>
      </w:tblGrid>
      <w:tr w:rsidR="00350365">
        <w:tc>
          <w:tcPr>
            <w:tcW w:w="4206" w:type="dxa"/>
            <w:gridSpan w:val="2"/>
            <w:tcBorders>
              <w:top w:val="double" w:sz="4" w:space="0" w:color="auto"/>
              <w:left w:val="double" w:sz="4" w:space="0" w:color="auto"/>
            </w:tcBorders>
          </w:tcPr>
          <w:p w:rsidR="00350365" w:rsidRDefault="00A714BA">
            <w:pPr>
              <w:pStyle w:val="a8"/>
              <w:tabs>
                <w:tab w:val="left" w:pos="9781"/>
              </w:tabs>
              <w:spacing w:before="120" w:after="120"/>
              <w:rPr>
                <w:rFonts w:ascii="Times New Roman" w:hAnsi="Times New Roman"/>
                <w:sz w:val="24"/>
                <w:szCs w:val="24"/>
                <w:lang w:val="ro-RO"/>
              </w:rPr>
            </w:pPr>
            <w:r>
              <w:rPr>
                <w:rFonts w:ascii="Times New Roman" w:hAnsi="Times New Roman"/>
                <w:sz w:val="24"/>
                <w:szCs w:val="24"/>
              </w:rPr>
              <w:t>Code of discipline</w:t>
            </w:r>
          </w:p>
        </w:tc>
        <w:tc>
          <w:tcPr>
            <w:tcW w:w="5565" w:type="dxa"/>
            <w:gridSpan w:val="2"/>
            <w:tcBorders>
              <w:top w:val="double" w:sz="4" w:space="0" w:color="auto"/>
              <w:right w:val="double" w:sz="4" w:space="0" w:color="auto"/>
            </w:tcBorders>
            <w:vAlign w:val="center"/>
          </w:tcPr>
          <w:p w:rsidR="00350365" w:rsidRDefault="00A714BA">
            <w:pPr>
              <w:pStyle w:val="a8"/>
              <w:tabs>
                <w:tab w:val="left" w:pos="9781"/>
              </w:tabs>
              <w:jc w:val="both"/>
              <w:rPr>
                <w:rFonts w:ascii="Times New Roman" w:hAnsi="Times New Roman"/>
                <w:b/>
                <w:sz w:val="24"/>
                <w:szCs w:val="24"/>
                <w:lang w:val="en-US"/>
              </w:rPr>
            </w:pPr>
            <w:r>
              <w:rPr>
                <w:rFonts w:ascii="Times New Roman" w:hAnsi="Times New Roman"/>
                <w:b/>
                <w:sz w:val="24"/>
                <w:szCs w:val="24"/>
                <w:lang w:val="en-US"/>
              </w:rPr>
              <w:t>S.11.O.095</w:t>
            </w:r>
          </w:p>
        </w:tc>
      </w:tr>
      <w:tr w:rsidR="00350365">
        <w:tc>
          <w:tcPr>
            <w:tcW w:w="4206" w:type="dxa"/>
            <w:gridSpan w:val="2"/>
            <w:tcBorders>
              <w:left w:val="double" w:sz="4" w:space="0" w:color="auto"/>
            </w:tcBorders>
          </w:tcPr>
          <w:p w:rsidR="00350365" w:rsidRDefault="00A714BA">
            <w:pPr>
              <w:pStyle w:val="a8"/>
              <w:tabs>
                <w:tab w:val="left" w:pos="9781"/>
              </w:tabs>
              <w:spacing w:before="120" w:after="120"/>
              <w:rPr>
                <w:rFonts w:ascii="Times New Roman" w:hAnsi="Times New Roman"/>
                <w:sz w:val="24"/>
                <w:szCs w:val="24"/>
                <w:lang w:val="ro-RO"/>
              </w:rPr>
            </w:pPr>
            <w:r>
              <w:rPr>
                <w:rFonts w:ascii="Times New Roman" w:hAnsi="Times New Roman"/>
                <w:sz w:val="24"/>
                <w:szCs w:val="24"/>
              </w:rPr>
              <w:t>Name of the discipline</w:t>
            </w:r>
          </w:p>
        </w:tc>
        <w:tc>
          <w:tcPr>
            <w:tcW w:w="5565" w:type="dxa"/>
            <w:gridSpan w:val="2"/>
            <w:tcBorders>
              <w:right w:val="double" w:sz="4" w:space="0" w:color="auto"/>
            </w:tcBorders>
            <w:vAlign w:val="center"/>
          </w:tcPr>
          <w:p w:rsidR="00350365" w:rsidRDefault="00A714BA">
            <w:pPr>
              <w:pStyle w:val="a8"/>
              <w:tabs>
                <w:tab w:val="left" w:pos="9781"/>
              </w:tabs>
              <w:jc w:val="both"/>
              <w:rPr>
                <w:rFonts w:ascii="Times New Roman" w:hAnsi="Times New Roman"/>
                <w:b/>
                <w:sz w:val="24"/>
                <w:szCs w:val="24"/>
                <w:lang w:val="en-US"/>
              </w:rPr>
            </w:pPr>
            <w:r>
              <w:rPr>
                <w:rFonts w:ascii="Times New Roman" w:hAnsi="Times New Roman"/>
                <w:b/>
                <w:sz w:val="24"/>
                <w:szCs w:val="24"/>
                <w:lang w:val="en-US"/>
              </w:rPr>
              <w:t>Geriatrics</w:t>
            </w:r>
          </w:p>
        </w:tc>
      </w:tr>
      <w:tr w:rsidR="00350365">
        <w:tc>
          <w:tcPr>
            <w:tcW w:w="4206" w:type="dxa"/>
            <w:gridSpan w:val="2"/>
            <w:tcBorders>
              <w:left w:val="double" w:sz="4" w:space="0" w:color="auto"/>
              <w:bottom w:val="double" w:sz="4" w:space="0" w:color="auto"/>
            </w:tcBorders>
          </w:tcPr>
          <w:p w:rsidR="00350365" w:rsidRDefault="00A714BA">
            <w:pPr>
              <w:pStyle w:val="a8"/>
              <w:tabs>
                <w:tab w:val="left" w:pos="9781"/>
              </w:tabs>
              <w:spacing w:before="120" w:after="120"/>
              <w:rPr>
                <w:rFonts w:ascii="Times New Roman" w:hAnsi="Times New Roman"/>
                <w:sz w:val="24"/>
                <w:szCs w:val="24"/>
                <w:lang w:val="ro-RO"/>
              </w:rPr>
            </w:pPr>
            <w:r>
              <w:rPr>
                <w:rFonts w:ascii="Times New Roman" w:hAnsi="Times New Roman"/>
                <w:sz w:val="24"/>
                <w:szCs w:val="24"/>
                <w:lang w:val="en-US"/>
              </w:rPr>
              <w:t>Person(s) in charge of the discipline</w:t>
            </w:r>
          </w:p>
        </w:tc>
        <w:tc>
          <w:tcPr>
            <w:tcW w:w="5565" w:type="dxa"/>
            <w:gridSpan w:val="2"/>
            <w:tcBorders>
              <w:bottom w:val="double" w:sz="4" w:space="0" w:color="auto"/>
              <w:right w:val="double" w:sz="4" w:space="0" w:color="auto"/>
            </w:tcBorders>
            <w:vAlign w:val="center"/>
          </w:tcPr>
          <w:p w:rsidR="00350365" w:rsidRDefault="00A714BA">
            <w:pPr>
              <w:pStyle w:val="a8"/>
              <w:tabs>
                <w:tab w:val="left" w:pos="9781"/>
              </w:tabs>
              <w:jc w:val="both"/>
              <w:rPr>
                <w:rFonts w:ascii="Times New Roman" w:hAnsi="Times New Roman"/>
                <w:b/>
                <w:sz w:val="24"/>
                <w:szCs w:val="24"/>
                <w:lang w:val="en-US"/>
              </w:rPr>
            </w:pPr>
            <w:r>
              <w:rPr>
                <w:rFonts w:ascii="Times New Roman" w:hAnsi="Times New Roman"/>
                <w:b/>
                <w:sz w:val="24"/>
                <w:szCs w:val="24"/>
                <w:lang w:val="en-US"/>
              </w:rPr>
              <w:t>Head of discipline  - professor, doctor, PhDH</w:t>
            </w:r>
          </w:p>
          <w:p w:rsidR="00350365" w:rsidRDefault="00A714BA">
            <w:pPr>
              <w:pStyle w:val="a8"/>
              <w:tabs>
                <w:tab w:val="left" w:pos="9781"/>
              </w:tabs>
              <w:jc w:val="both"/>
              <w:rPr>
                <w:rFonts w:ascii="Times New Roman" w:hAnsi="Times New Roman"/>
                <w:b/>
                <w:sz w:val="24"/>
                <w:szCs w:val="24"/>
                <w:lang w:val="en-US"/>
              </w:rPr>
            </w:pPr>
            <w:r>
              <w:rPr>
                <w:rFonts w:ascii="Times New Roman" w:hAnsi="Times New Roman"/>
                <w:b/>
                <w:sz w:val="24"/>
                <w:szCs w:val="24"/>
                <w:lang w:val="en-US"/>
              </w:rPr>
              <w:t>Nicolae Bodrug</w:t>
            </w:r>
          </w:p>
        </w:tc>
      </w:tr>
      <w:tr w:rsidR="00350365">
        <w:tc>
          <w:tcPr>
            <w:tcW w:w="2645" w:type="dxa"/>
            <w:tcBorders>
              <w:top w:val="double" w:sz="4" w:space="0" w:color="auto"/>
              <w:left w:val="double" w:sz="4" w:space="0" w:color="auto"/>
              <w:bottom w:val="double" w:sz="4" w:space="0" w:color="auto"/>
            </w:tcBorders>
          </w:tcPr>
          <w:p w:rsidR="00350365" w:rsidRDefault="00A714BA">
            <w:pPr>
              <w:pStyle w:val="a8"/>
              <w:tabs>
                <w:tab w:val="left" w:pos="9781"/>
              </w:tabs>
              <w:spacing w:before="120" w:after="120"/>
              <w:rPr>
                <w:rFonts w:ascii="Times New Roman" w:hAnsi="Times New Roman"/>
                <w:sz w:val="24"/>
                <w:szCs w:val="24"/>
                <w:lang w:val="ro-RO"/>
              </w:rPr>
            </w:pPr>
            <w:r>
              <w:rPr>
                <w:rFonts w:ascii="Times New Roman" w:hAnsi="Times New Roman"/>
                <w:sz w:val="24"/>
                <w:szCs w:val="24"/>
              </w:rPr>
              <w:t xml:space="preserve">Year </w:t>
            </w:r>
          </w:p>
        </w:tc>
        <w:tc>
          <w:tcPr>
            <w:tcW w:w="1561" w:type="dxa"/>
            <w:tcBorders>
              <w:top w:val="double" w:sz="4" w:space="0" w:color="auto"/>
              <w:bottom w:val="double" w:sz="4" w:space="0" w:color="auto"/>
            </w:tcBorders>
            <w:vAlign w:val="center"/>
          </w:tcPr>
          <w:p w:rsidR="00350365" w:rsidRDefault="00A714BA">
            <w:pPr>
              <w:pStyle w:val="a8"/>
              <w:tabs>
                <w:tab w:val="left" w:pos="9781"/>
              </w:tabs>
              <w:jc w:val="center"/>
              <w:rPr>
                <w:rFonts w:ascii="Times New Roman" w:hAnsi="Times New Roman"/>
                <w:b/>
                <w:sz w:val="24"/>
                <w:szCs w:val="24"/>
                <w:lang w:val="en-US"/>
              </w:rPr>
            </w:pPr>
            <w:r>
              <w:rPr>
                <w:rFonts w:ascii="Times New Roman" w:hAnsi="Times New Roman"/>
                <w:b/>
                <w:sz w:val="24"/>
                <w:szCs w:val="24"/>
                <w:lang w:val="en-US"/>
              </w:rPr>
              <w:t>VI</w:t>
            </w:r>
          </w:p>
        </w:tc>
        <w:tc>
          <w:tcPr>
            <w:tcW w:w="3421" w:type="dxa"/>
            <w:tcBorders>
              <w:top w:val="double" w:sz="4" w:space="0" w:color="auto"/>
              <w:bottom w:val="double" w:sz="4" w:space="0" w:color="auto"/>
            </w:tcBorders>
          </w:tcPr>
          <w:p w:rsidR="00350365" w:rsidRDefault="00A714BA">
            <w:pPr>
              <w:pStyle w:val="a8"/>
              <w:tabs>
                <w:tab w:val="left" w:pos="9781"/>
              </w:tabs>
              <w:jc w:val="both"/>
              <w:rPr>
                <w:rFonts w:ascii="Times New Roman" w:hAnsi="Times New Roman"/>
                <w:sz w:val="24"/>
                <w:szCs w:val="24"/>
                <w:lang w:val="en-US"/>
              </w:rPr>
            </w:pPr>
            <w:r>
              <w:rPr>
                <w:rFonts w:ascii="Times New Roman" w:hAnsi="Times New Roman"/>
                <w:sz w:val="24"/>
                <w:szCs w:val="24"/>
                <w:lang w:val="en-US"/>
              </w:rPr>
              <w:t>Semester/Semesters</w:t>
            </w:r>
          </w:p>
        </w:tc>
        <w:tc>
          <w:tcPr>
            <w:tcW w:w="2144" w:type="dxa"/>
            <w:tcBorders>
              <w:top w:val="double" w:sz="4" w:space="0" w:color="auto"/>
              <w:bottom w:val="double" w:sz="4" w:space="0" w:color="auto"/>
              <w:right w:val="double" w:sz="4" w:space="0" w:color="auto"/>
            </w:tcBorders>
            <w:vAlign w:val="center"/>
          </w:tcPr>
          <w:p w:rsidR="00350365" w:rsidRDefault="00A714BA">
            <w:pPr>
              <w:pStyle w:val="a8"/>
              <w:tabs>
                <w:tab w:val="left" w:pos="9781"/>
              </w:tabs>
              <w:jc w:val="center"/>
              <w:rPr>
                <w:rFonts w:ascii="Times New Roman" w:hAnsi="Times New Roman"/>
                <w:b/>
                <w:sz w:val="24"/>
                <w:szCs w:val="24"/>
                <w:lang w:val="en-US"/>
              </w:rPr>
            </w:pPr>
            <w:r>
              <w:rPr>
                <w:rFonts w:ascii="Times New Roman" w:hAnsi="Times New Roman"/>
                <w:b/>
                <w:sz w:val="24"/>
                <w:szCs w:val="24"/>
                <w:lang w:val="en-US"/>
              </w:rPr>
              <w:t>XI</w:t>
            </w:r>
          </w:p>
        </w:tc>
      </w:tr>
      <w:tr w:rsidR="00350365">
        <w:tc>
          <w:tcPr>
            <w:tcW w:w="7627" w:type="dxa"/>
            <w:gridSpan w:val="3"/>
            <w:tcBorders>
              <w:top w:val="double" w:sz="4" w:space="0" w:color="auto"/>
              <w:left w:val="double" w:sz="4" w:space="0" w:color="auto"/>
            </w:tcBorders>
          </w:tcPr>
          <w:p w:rsidR="00350365" w:rsidRDefault="00A714BA">
            <w:pPr>
              <w:pStyle w:val="a8"/>
              <w:tabs>
                <w:tab w:val="left" w:pos="9781"/>
              </w:tabs>
              <w:spacing w:before="120" w:after="120"/>
              <w:rPr>
                <w:rFonts w:ascii="Times New Roman" w:hAnsi="Times New Roman"/>
                <w:sz w:val="24"/>
                <w:szCs w:val="24"/>
                <w:lang w:val="ro-RO"/>
              </w:rPr>
            </w:pPr>
            <w:r>
              <w:rPr>
                <w:rFonts w:ascii="Times New Roman" w:hAnsi="Times New Roman"/>
                <w:sz w:val="24"/>
                <w:szCs w:val="24"/>
                <w:lang w:val="en-US"/>
              </w:rPr>
              <w:t>Total number of hours, including:</w:t>
            </w:r>
          </w:p>
        </w:tc>
        <w:tc>
          <w:tcPr>
            <w:tcW w:w="2144" w:type="dxa"/>
            <w:tcBorders>
              <w:top w:val="double" w:sz="4" w:space="0" w:color="auto"/>
              <w:right w:val="double" w:sz="4" w:space="0" w:color="auto"/>
            </w:tcBorders>
          </w:tcPr>
          <w:p w:rsidR="00350365" w:rsidRDefault="00A714BA">
            <w:pPr>
              <w:pStyle w:val="a8"/>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60</w:t>
            </w:r>
          </w:p>
        </w:tc>
      </w:tr>
      <w:tr w:rsidR="00350365">
        <w:tc>
          <w:tcPr>
            <w:tcW w:w="2645" w:type="dxa"/>
            <w:tcBorders>
              <w:left w:val="double" w:sz="4" w:space="0" w:color="auto"/>
            </w:tcBorders>
          </w:tcPr>
          <w:p w:rsidR="00350365" w:rsidRDefault="00A714BA">
            <w:pPr>
              <w:pStyle w:val="a8"/>
              <w:tabs>
                <w:tab w:val="left" w:pos="9781"/>
              </w:tabs>
              <w:spacing w:before="60" w:after="60"/>
              <w:rPr>
                <w:rFonts w:ascii="Times New Roman" w:hAnsi="Times New Roman"/>
                <w:sz w:val="24"/>
                <w:szCs w:val="24"/>
                <w:lang w:val="ro-RO"/>
              </w:rPr>
            </w:pPr>
            <w:r>
              <w:rPr>
                <w:rFonts w:ascii="Times New Roman" w:hAnsi="Times New Roman"/>
                <w:sz w:val="24"/>
                <w:szCs w:val="24"/>
              </w:rPr>
              <w:t>Lectures</w:t>
            </w:r>
          </w:p>
        </w:tc>
        <w:tc>
          <w:tcPr>
            <w:tcW w:w="1561" w:type="dxa"/>
          </w:tcPr>
          <w:p w:rsidR="00350365" w:rsidRDefault="00A714BA">
            <w:pPr>
              <w:pStyle w:val="a8"/>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10</w:t>
            </w:r>
          </w:p>
        </w:tc>
        <w:tc>
          <w:tcPr>
            <w:tcW w:w="3421" w:type="dxa"/>
          </w:tcPr>
          <w:p w:rsidR="00350365" w:rsidRDefault="00A714BA">
            <w:pPr>
              <w:pStyle w:val="a8"/>
              <w:tabs>
                <w:tab w:val="left" w:pos="9781"/>
              </w:tabs>
              <w:spacing w:before="60" w:after="60"/>
              <w:rPr>
                <w:rFonts w:ascii="Times New Roman" w:hAnsi="Times New Roman"/>
                <w:sz w:val="24"/>
                <w:szCs w:val="24"/>
                <w:lang w:val="ro-RO"/>
              </w:rPr>
            </w:pPr>
            <w:r>
              <w:rPr>
                <w:rFonts w:ascii="Times New Roman" w:hAnsi="Times New Roman"/>
                <w:sz w:val="24"/>
                <w:szCs w:val="24"/>
              </w:rPr>
              <w:t>Practical/laboratory hours</w:t>
            </w:r>
          </w:p>
        </w:tc>
        <w:tc>
          <w:tcPr>
            <w:tcW w:w="2144" w:type="dxa"/>
            <w:tcBorders>
              <w:right w:val="double" w:sz="4" w:space="0" w:color="auto"/>
            </w:tcBorders>
            <w:vAlign w:val="center"/>
          </w:tcPr>
          <w:p w:rsidR="00350365" w:rsidRDefault="00A714BA">
            <w:pPr>
              <w:pStyle w:val="a8"/>
              <w:tabs>
                <w:tab w:val="left" w:pos="9781"/>
              </w:tabs>
              <w:spacing w:before="60" w:after="60"/>
              <w:jc w:val="center"/>
              <w:rPr>
                <w:rFonts w:ascii="Times New Roman" w:hAnsi="Times New Roman"/>
                <w:b/>
                <w:sz w:val="24"/>
                <w:szCs w:val="24"/>
              </w:rPr>
            </w:pPr>
            <w:r>
              <w:rPr>
                <w:rFonts w:ascii="Times New Roman" w:hAnsi="Times New Roman"/>
                <w:b/>
                <w:sz w:val="24"/>
                <w:szCs w:val="24"/>
                <w:lang w:val="ro-RO"/>
              </w:rPr>
              <w:t>1</w:t>
            </w:r>
            <w:r>
              <w:rPr>
                <w:rFonts w:ascii="Times New Roman" w:hAnsi="Times New Roman"/>
                <w:b/>
                <w:sz w:val="24"/>
                <w:szCs w:val="24"/>
              </w:rPr>
              <w:t>0</w:t>
            </w:r>
          </w:p>
        </w:tc>
      </w:tr>
      <w:tr w:rsidR="00350365">
        <w:tc>
          <w:tcPr>
            <w:tcW w:w="2645" w:type="dxa"/>
            <w:tcBorders>
              <w:left w:val="double" w:sz="4" w:space="0" w:color="auto"/>
              <w:bottom w:val="double" w:sz="4" w:space="0" w:color="auto"/>
            </w:tcBorders>
          </w:tcPr>
          <w:p w:rsidR="00350365" w:rsidRDefault="00A714BA">
            <w:pPr>
              <w:pStyle w:val="a8"/>
              <w:tabs>
                <w:tab w:val="left" w:pos="9781"/>
              </w:tabs>
              <w:spacing w:before="60" w:after="60"/>
              <w:rPr>
                <w:rFonts w:ascii="Times New Roman" w:hAnsi="Times New Roman"/>
                <w:sz w:val="24"/>
                <w:szCs w:val="24"/>
                <w:lang w:val="ro-RO"/>
              </w:rPr>
            </w:pPr>
            <w:r>
              <w:rPr>
                <w:rFonts w:ascii="Times New Roman" w:hAnsi="Times New Roman"/>
                <w:sz w:val="24"/>
                <w:szCs w:val="24"/>
              </w:rPr>
              <w:t>Seminars</w:t>
            </w:r>
          </w:p>
        </w:tc>
        <w:tc>
          <w:tcPr>
            <w:tcW w:w="1561" w:type="dxa"/>
            <w:tcBorders>
              <w:bottom w:val="double" w:sz="4" w:space="0" w:color="auto"/>
            </w:tcBorders>
          </w:tcPr>
          <w:p w:rsidR="00350365" w:rsidRDefault="00A714BA">
            <w:pPr>
              <w:pStyle w:val="a8"/>
              <w:tabs>
                <w:tab w:val="left" w:pos="9781"/>
              </w:tabs>
              <w:spacing w:before="60" w:after="60"/>
              <w:jc w:val="center"/>
              <w:rPr>
                <w:rFonts w:ascii="Times New Roman" w:hAnsi="Times New Roman"/>
                <w:b/>
                <w:sz w:val="24"/>
                <w:szCs w:val="24"/>
              </w:rPr>
            </w:pPr>
            <w:r>
              <w:rPr>
                <w:rFonts w:ascii="Times New Roman" w:hAnsi="Times New Roman"/>
                <w:b/>
                <w:sz w:val="24"/>
                <w:szCs w:val="24"/>
                <w:lang w:val="ro-RO"/>
              </w:rPr>
              <w:t>1</w:t>
            </w:r>
            <w:r>
              <w:rPr>
                <w:rFonts w:ascii="Times New Roman" w:hAnsi="Times New Roman"/>
                <w:b/>
                <w:sz w:val="24"/>
                <w:szCs w:val="24"/>
              </w:rPr>
              <w:t>0</w:t>
            </w:r>
          </w:p>
        </w:tc>
        <w:tc>
          <w:tcPr>
            <w:tcW w:w="3421" w:type="dxa"/>
            <w:tcBorders>
              <w:bottom w:val="double" w:sz="4" w:space="0" w:color="auto"/>
            </w:tcBorders>
          </w:tcPr>
          <w:p w:rsidR="00350365" w:rsidRDefault="00A714BA">
            <w:pPr>
              <w:pStyle w:val="a8"/>
              <w:tabs>
                <w:tab w:val="left" w:pos="9781"/>
              </w:tabs>
              <w:spacing w:before="60" w:after="60"/>
              <w:rPr>
                <w:rFonts w:ascii="Times New Roman" w:hAnsi="Times New Roman"/>
                <w:sz w:val="24"/>
                <w:szCs w:val="24"/>
                <w:lang w:val="ro-RO"/>
              </w:rPr>
            </w:pPr>
            <w:r>
              <w:rPr>
                <w:rFonts w:ascii="Times New Roman" w:hAnsi="Times New Roman"/>
                <w:sz w:val="24"/>
                <w:szCs w:val="24"/>
              </w:rPr>
              <w:t>Self-training</w:t>
            </w:r>
          </w:p>
        </w:tc>
        <w:tc>
          <w:tcPr>
            <w:tcW w:w="2144" w:type="dxa"/>
            <w:tcBorders>
              <w:bottom w:val="double" w:sz="4" w:space="0" w:color="auto"/>
              <w:right w:val="double" w:sz="4" w:space="0" w:color="auto"/>
            </w:tcBorders>
            <w:vAlign w:val="center"/>
          </w:tcPr>
          <w:p w:rsidR="00350365" w:rsidRDefault="00A714BA">
            <w:pPr>
              <w:pStyle w:val="a8"/>
              <w:tabs>
                <w:tab w:val="left" w:pos="9781"/>
              </w:tabs>
              <w:spacing w:before="60" w:after="60"/>
              <w:jc w:val="center"/>
              <w:rPr>
                <w:rFonts w:ascii="Times New Roman" w:hAnsi="Times New Roman"/>
                <w:b/>
                <w:sz w:val="24"/>
                <w:szCs w:val="24"/>
              </w:rPr>
            </w:pPr>
            <w:r>
              <w:rPr>
                <w:rFonts w:ascii="Times New Roman" w:hAnsi="Times New Roman"/>
                <w:b/>
                <w:sz w:val="24"/>
                <w:szCs w:val="24"/>
              </w:rPr>
              <w:t>30</w:t>
            </w:r>
          </w:p>
        </w:tc>
      </w:tr>
      <w:tr w:rsidR="00350365">
        <w:tc>
          <w:tcPr>
            <w:tcW w:w="2645" w:type="dxa"/>
            <w:tcBorders>
              <w:top w:val="double" w:sz="4" w:space="0" w:color="auto"/>
              <w:left w:val="double" w:sz="4" w:space="0" w:color="auto"/>
              <w:bottom w:val="double" w:sz="4" w:space="0" w:color="auto"/>
            </w:tcBorders>
          </w:tcPr>
          <w:p w:rsidR="00350365" w:rsidRDefault="00A714BA">
            <w:pPr>
              <w:pStyle w:val="a8"/>
              <w:tabs>
                <w:tab w:val="left" w:pos="9781"/>
              </w:tabs>
              <w:spacing w:before="120" w:after="120"/>
              <w:rPr>
                <w:rFonts w:ascii="Times New Roman" w:hAnsi="Times New Roman"/>
                <w:sz w:val="24"/>
                <w:szCs w:val="24"/>
                <w:lang w:val="ro-RO"/>
              </w:rPr>
            </w:pPr>
            <w:r>
              <w:rPr>
                <w:rFonts w:ascii="Times New Roman" w:hAnsi="Times New Roman"/>
                <w:sz w:val="24"/>
                <w:szCs w:val="24"/>
              </w:rPr>
              <w:t>Form of assessment</w:t>
            </w:r>
          </w:p>
        </w:tc>
        <w:tc>
          <w:tcPr>
            <w:tcW w:w="1561" w:type="dxa"/>
            <w:tcBorders>
              <w:top w:val="double" w:sz="4" w:space="0" w:color="auto"/>
              <w:bottom w:val="double" w:sz="4" w:space="0" w:color="auto"/>
            </w:tcBorders>
          </w:tcPr>
          <w:p w:rsidR="00350365" w:rsidRDefault="00A714BA">
            <w:pPr>
              <w:pStyle w:val="a8"/>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CD</w:t>
            </w:r>
          </w:p>
        </w:tc>
        <w:tc>
          <w:tcPr>
            <w:tcW w:w="3421" w:type="dxa"/>
            <w:tcBorders>
              <w:top w:val="double" w:sz="4" w:space="0" w:color="auto"/>
              <w:bottom w:val="double" w:sz="4" w:space="0" w:color="auto"/>
            </w:tcBorders>
          </w:tcPr>
          <w:p w:rsidR="00350365" w:rsidRDefault="00A714BA">
            <w:pPr>
              <w:pStyle w:val="a8"/>
              <w:tabs>
                <w:tab w:val="left" w:pos="9781"/>
              </w:tabs>
              <w:spacing w:before="120" w:after="120"/>
              <w:rPr>
                <w:rFonts w:ascii="Times New Roman" w:hAnsi="Times New Roman"/>
                <w:sz w:val="24"/>
                <w:szCs w:val="24"/>
                <w:lang w:val="ro-RO"/>
              </w:rPr>
            </w:pPr>
            <w:r>
              <w:rPr>
                <w:rFonts w:ascii="Times New Roman" w:hAnsi="Times New Roman"/>
                <w:sz w:val="24"/>
                <w:szCs w:val="24"/>
              </w:rPr>
              <w:t>Number of credits</w:t>
            </w:r>
          </w:p>
        </w:tc>
        <w:tc>
          <w:tcPr>
            <w:tcW w:w="2144" w:type="dxa"/>
            <w:tcBorders>
              <w:top w:val="double" w:sz="4" w:space="0" w:color="auto"/>
              <w:bottom w:val="double" w:sz="4" w:space="0" w:color="auto"/>
              <w:right w:val="double" w:sz="4" w:space="0" w:color="auto"/>
            </w:tcBorders>
            <w:vAlign w:val="center"/>
          </w:tcPr>
          <w:p w:rsidR="00350365" w:rsidRDefault="00A714BA">
            <w:pPr>
              <w:pStyle w:val="a8"/>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2</w:t>
            </w:r>
          </w:p>
        </w:tc>
      </w:tr>
    </w:tbl>
    <w:p w:rsidR="00350365" w:rsidRDefault="00A714BA">
      <w:pPr>
        <w:widowControl w:val="0"/>
        <w:numPr>
          <w:ilvl w:val="0"/>
          <w:numId w:val="1"/>
        </w:numPr>
        <w:spacing w:before="360" w:after="240"/>
        <w:ind w:left="0"/>
        <w:rPr>
          <w:rFonts w:ascii="Cambria" w:hAnsi="Cambria" w:cs="Cambria"/>
          <w:b/>
          <w:caps/>
          <w:sz w:val="28"/>
          <w:szCs w:val="28"/>
          <w:lang w:val="ro-RO"/>
        </w:rPr>
      </w:pPr>
      <w:r>
        <w:rPr>
          <w:rFonts w:ascii="Cambria" w:hAnsi="Cambria" w:cs="Cambria"/>
          <w:b/>
          <w:caps/>
          <w:sz w:val="28"/>
          <w:szCs w:val="28"/>
          <w:lang w:val="ro-RO"/>
        </w:rPr>
        <w:lastRenderedPageBreak/>
        <w:t>TRAINING AIMS WITHIN THE DISCIPLINE</w:t>
      </w:r>
    </w:p>
    <w:p w:rsidR="00350365" w:rsidRDefault="00A714BA">
      <w:pPr>
        <w:pStyle w:val="1"/>
        <w:spacing w:before="120"/>
        <w:rPr>
          <w:rFonts w:ascii="Cambria" w:hAnsi="Cambria" w:cs="Cambria"/>
          <w:sz w:val="24"/>
        </w:rPr>
      </w:pPr>
      <w:bookmarkStart w:id="1" w:name="OLE_LINK1"/>
      <w:bookmarkStart w:id="2" w:name="OLE_LINK2"/>
      <w:r>
        <w:rPr>
          <w:rFonts w:ascii="Cambria" w:hAnsi="Cambria" w:cs="Cambria"/>
          <w:i/>
          <w:sz w:val="24"/>
        </w:rPr>
        <w:t xml:space="preserve"> </w:t>
      </w:r>
      <w:r>
        <w:rPr>
          <w:rFonts w:ascii="Cambria" w:hAnsi="Cambria" w:cs="Cambria"/>
          <w:sz w:val="24"/>
        </w:rPr>
        <w:t>At the end of the discipline study the student will be able to:</w:t>
      </w:r>
    </w:p>
    <w:p w:rsidR="00350365" w:rsidRDefault="00A714BA">
      <w:pPr>
        <w:pStyle w:val="1"/>
        <w:numPr>
          <w:ilvl w:val="0"/>
          <w:numId w:val="3"/>
        </w:numPr>
        <w:spacing w:before="120" w:line="276" w:lineRule="auto"/>
        <w:rPr>
          <w:rFonts w:ascii="Cambria" w:hAnsi="Cambria" w:cs="Cambria"/>
          <w:sz w:val="24"/>
          <w:lang w:val="en-US"/>
        </w:rPr>
      </w:pPr>
      <w:r>
        <w:rPr>
          <w:rFonts w:ascii="Cambria" w:hAnsi="Cambria" w:cs="Cambria"/>
          <w:sz w:val="24"/>
        </w:rPr>
        <w:t>at the level of knowledge and understanding:</w:t>
      </w:r>
    </w:p>
    <w:p w:rsidR="00350365" w:rsidRDefault="00A714BA">
      <w:pPr>
        <w:pStyle w:val="1"/>
        <w:spacing w:line="276" w:lineRule="auto"/>
        <w:ind w:left="363"/>
        <w:rPr>
          <w:b w:val="0"/>
          <w:bCs w:val="0"/>
          <w:sz w:val="24"/>
          <w:lang w:val="en-US"/>
        </w:rPr>
      </w:pPr>
      <w:r>
        <w:rPr>
          <w:sz w:val="24"/>
        </w:rPr>
        <w:t>-</w:t>
      </w:r>
      <w:r>
        <w:rPr>
          <w:sz w:val="24"/>
        </w:rPr>
        <w:tab/>
      </w:r>
      <w:r>
        <w:rPr>
          <w:b w:val="0"/>
          <w:bCs w:val="0"/>
          <w:sz w:val="24"/>
          <w:lang w:val="en-US"/>
        </w:rPr>
        <w:t>to know the importance of geriatrics, the particularities and conceptual problems of geriatrics in a multidisciplinary context;</w:t>
      </w:r>
    </w:p>
    <w:p w:rsidR="00350365" w:rsidRDefault="00A714BA">
      <w:pPr>
        <w:pStyle w:val="1"/>
        <w:spacing w:line="276" w:lineRule="auto"/>
        <w:ind w:left="363"/>
        <w:rPr>
          <w:b w:val="0"/>
          <w:bCs w:val="0"/>
          <w:sz w:val="24"/>
          <w:lang w:val="en-US"/>
        </w:rPr>
      </w:pPr>
      <w:r>
        <w:rPr>
          <w:b w:val="0"/>
          <w:bCs w:val="0"/>
          <w:sz w:val="24"/>
        </w:rPr>
        <w:t>-</w:t>
      </w:r>
      <w:r>
        <w:rPr>
          <w:b w:val="0"/>
          <w:bCs w:val="0"/>
          <w:sz w:val="24"/>
        </w:rPr>
        <w:tab/>
      </w:r>
      <w:r>
        <w:rPr>
          <w:b w:val="0"/>
          <w:bCs w:val="0"/>
          <w:sz w:val="24"/>
          <w:lang w:val="en-US"/>
        </w:rPr>
        <w:t>to know the principles of determining the geriatric diagnosis in the elderly patient;</w:t>
      </w:r>
    </w:p>
    <w:p w:rsidR="00350365" w:rsidRDefault="00A714BA">
      <w:pPr>
        <w:pStyle w:val="1"/>
        <w:spacing w:line="276" w:lineRule="auto"/>
        <w:ind w:left="363"/>
        <w:rPr>
          <w:b w:val="0"/>
          <w:bCs w:val="0"/>
          <w:sz w:val="24"/>
          <w:lang w:val="en-US"/>
        </w:rPr>
      </w:pPr>
      <w:r>
        <w:rPr>
          <w:b w:val="0"/>
          <w:bCs w:val="0"/>
          <w:sz w:val="24"/>
        </w:rPr>
        <w:t>-</w:t>
      </w:r>
      <w:r>
        <w:rPr>
          <w:b w:val="0"/>
          <w:bCs w:val="0"/>
          <w:sz w:val="24"/>
        </w:rPr>
        <w:tab/>
      </w:r>
      <w:r>
        <w:rPr>
          <w:b w:val="0"/>
          <w:bCs w:val="0"/>
          <w:sz w:val="24"/>
          <w:lang w:val="en-US"/>
        </w:rPr>
        <w:t>to know the elderly autonomy, objective examination, laboratory examinations and clinical features on organ systems;</w:t>
      </w:r>
    </w:p>
    <w:p w:rsidR="00350365" w:rsidRDefault="00A714BA">
      <w:pPr>
        <w:pStyle w:val="1"/>
        <w:spacing w:line="276" w:lineRule="auto"/>
        <w:ind w:left="363"/>
        <w:rPr>
          <w:b w:val="0"/>
          <w:bCs w:val="0"/>
          <w:sz w:val="24"/>
          <w:lang w:val="en-US"/>
        </w:rPr>
      </w:pPr>
      <w:r>
        <w:rPr>
          <w:b w:val="0"/>
          <w:bCs w:val="0"/>
          <w:sz w:val="24"/>
        </w:rPr>
        <w:t>-</w:t>
      </w:r>
      <w:r>
        <w:rPr>
          <w:b w:val="0"/>
          <w:bCs w:val="0"/>
          <w:sz w:val="24"/>
        </w:rPr>
        <w:tab/>
      </w:r>
      <w:r>
        <w:rPr>
          <w:b w:val="0"/>
          <w:bCs w:val="0"/>
          <w:sz w:val="24"/>
          <w:lang w:val="en-US"/>
        </w:rPr>
        <w:t>acquire knowledge in the direction of complex geriatric examination, interpretation of geriatric scores and definition of geriatric syndromes, aging criteria, theories of aging;</w:t>
      </w:r>
    </w:p>
    <w:p w:rsidR="00350365" w:rsidRDefault="00A714BA">
      <w:pPr>
        <w:pStyle w:val="1"/>
        <w:spacing w:line="276" w:lineRule="auto"/>
        <w:ind w:left="363"/>
        <w:rPr>
          <w:b w:val="0"/>
          <w:bCs w:val="0"/>
          <w:sz w:val="24"/>
          <w:lang w:val="en-US"/>
        </w:rPr>
      </w:pPr>
      <w:r>
        <w:rPr>
          <w:b w:val="0"/>
          <w:bCs w:val="0"/>
          <w:sz w:val="24"/>
        </w:rPr>
        <w:t>-</w:t>
      </w:r>
      <w:r>
        <w:rPr>
          <w:b w:val="0"/>
          <w:bCs w:val="0"/>
          <w:sz w:val="24"/>
        </w:rPr>
        <w:tab/>
      </w:r>
      <w:r>
        <w:rPr>
          <w:b w:val="0"/>
          <w:bCs w:val="0"/>
          <w:sz w:val="24"/>
          <w:lang w:val="en-US"/>
        </w:rPr>
        <w:t>to develop clinical thinking; deciphering and interpreting the results of clinical and laboratory assessment in the geriatric patient, establishing the presumptive clinical diagnosis, establishing and justifying the necessary investigation plan, differential diagnosis and differentiation criteria of the existing pathologies;</w:t>
      </w:r>
    </w:p>
    <w:p w:rsidR="00350365" w:rsidRDefault="00A714BA">
      <w:pPr>
        <w:pStyle w:val="1"/>
        <w:spacing w:line="276" w:lineRule="auto"/>
        <w:ind w:left="363"/>
        <w:rPr>
          <w:b w:val="0"/>
          <w:bCs w:val="0"/>
          <w:sz w:val="24"/>
          <w:lang w:val="en-US"/>
        </w:rPr>
      </w:pPr>
      <w:r>
        <w:rPr>
          <w:b w:val="0"/>
          <w:bCs w:val="0"/>
          <w:sz w:val="24"/>
        </w:rPr>
        <w:t>-</w:t>
      </w:r>
      <w:r>
        <w:rPr>
          <w:b w:val="0"/>
          <w:bCs w:val="0"/>
          <w:sz w:val="24"/>
        </w:rPr>
        <w:tab/>
      </w:r>
      <w:r>
        <w:rPr>
          <w:b w:val="0"/>
          <w:bCs w:val="0"/>
          <w:sz w:val="24"/>
          <w:lang w:val="en-US"/>
        </w:rPr>
        <w:t>to know to prescribe individual treatment, etiological and symptomatic treatment in elderly patients;</w:t>
      </w:r>
    </w:p>
    <w:p w:rsidR="00350365" w:rsidRDefault="00A714BA">
      <w:pPr>
        <w:pStyle w:val="1"/>
        <w:spacing w:line="276" w:lineRule="auto"/>
        <w:ind w:left="363"/>
        <w:rPr>
          <w:b w:val="0"/>
          <w:bCs w:val="0"/>
          <w:sz w:val="24"/>
          <w:lang w:val="en-US"/>
        </w:rPr>
      </w:pPr>
      <w:r>
        <w:rPr>
          <w:b w:val="0"/>
          <w:bCs w:val="0"/>
          <w:sz w:val="24"/>
        </w:rPr>
        <w:t>-</w:t>
      </w:r>
      <w:r>
        <w:rPr>
          <w:b w:val="0"/>
          <w:bCs w:val="0"/>
          <w:sz w:val="24"/>
        </w:rPr>
        <w:tab/>
      </w:r>
      <w:r>
        <w:rPr>
          <w:b w:val="0"/>
          <w:bCs w:val="0"/>
          <w:sz w:val="24"/>
          <w:lang w:val="en-US"/>
        </w:rPr>
        <w:t>to know principles of geriatric pharmacotherapy (pharmacokinetics, pharmacodynamics, drug actions, pharmacological accidents, drugs associations, geriatric iatrogenic pathology, frequent side reactions, etc.);</w:t>
      </w:r>
    </w:p>
    <w:p w:rsidR="00350365" w:rsidRDefault="00A714BA">
      <w:pPr>
        <w:pStyle w:val="1"/>
        <w:spacing w:line="276" w:lineRule="auto"/>
        <w:ind w:left="363"/>
        <w:rPr>
          <w:b w:val="0"/>
          <w:bCs w:val="0"/>
          <w:sz w:val="24"/>
          <w:lang w:val="en-US"/>
        </w:rPr>
      </w:pPr>
      <w:r>
        <w:rPr>
          <w:b w:val="0"/>
          <w:bCs w:val="0"/>
          <w:sz w:val="24"/>
        </w:rPr>
        <w:t>-</w:t>
      </w:r>
      <w:r>
        <w:rPr>
          <w:b w:val="0"/>
          <w:bCs w:val="0"/>
          <w:sz w:val="24"/>
        </w:rPr>
        <w:tab/>
      </w:r>
      <w:r>
        <w:rPr>
          <w:b w:val="0"/>
          <w:bCs w:val="0"/>
          <w:sz w:val="24"/>
          <w:lang w:val="en-US"/>
        </w:rPr>
        <w:t xml:space="preserve">to know the </w:t>
      </w:r>
      <w:r>
        <w:rPr>
          <w:b w:val="0"/>
          <w:bCs w:val="0"/>
          <w:sz w:val="24"/>
        </w:rPr>
        <w:t xml:space="preserve">practical apllication of </w:t>
      </w:r>
      <w:r>
        <w:rPr>
          <w:b w:val="0"/>
          <w:bCs w:val="0"/>
          <w:sz w:val="24"/>
          <w:lang w:val="en-US"/>
        </w:rPr>
        <w:t>recommendations for elderly patients (diet, physical regimen, specific medication).</w:t>
      </w:r>
    </w:p>
    <w:p w:rsidR="00350365" w:rsidRDefault="00A714BA">
      <w:pPr>
        <w:pStyle w:val="1"/>
        <w:numPr>
          <w:ilvl w:val="0"/>
          <w:numId w:val="3"/>
        </w:numPr>
        <w:spacing w:before="120"/>
        <w:rPr>
          <w:rFonts w:ascii="Cambria" w:hAnsi="Cambria" w:cs="Cambria"/>
          <w:sz w:val="24"/>
        </w:rPr>
      </w:pPr>
      <w:r>
        <w:rPr>
          <w:rFonts w:ascii="Cambria" w:hAnsi="Cambria" w:cs="Cambria"/>
          <w:sz w:val="24"/>
        </w:rPr>
        <w:t>at the application level:</w:t>
      </w:r>
    </w:p>
    <w:p w:rsidR="00350365" w:rsidRDefault="00A714BA">
      <w:pPr>
        <w:spacing w:line="276" w:lineRule="auto"/>
        <w:ind w:left="360"/>
        <w:jc w:val="both"/>
        <w:rPr>
          <w:lang w:val="en-US"/>
        </w:rPr>
      </w:pPr>
      <w:r w:rsidRPr="0004519D">
        <w:rPr>
          <w:lang w:val="en-US"/>
        </w:rPr>
        <w:t>-</w:t>
      </w:r>
      <w:r w:rsidRPr="0004519D">
        <w:rPr>
          <w:lang w:val="en-US"/>
        </w:rPr>
        <w:tab/>
      </w:r>
      <w:r>
        <w:rPr>
          <w:lang w:val="en-US"/>
        </w:rPr>
        <w:t>to distinguish the specific features of  pathologies in geriatric patient, the complex geriatric assessment in the context of different medical conditions, the evaluation of geriatric problems and the degree of dependence;</w:t>
      </w:r>
    </w:p>
    <w:p w:rsidR="00350365" w:rsidRDefault="00A714BA">
      <w:pPr>
        <w:spacing w:line="276" w:lineRule="auto"/>
        <w:ind w:left="360"/>
        <w:jc w:val="both"/>
        <w:rPr>
          <w:lang w:val="en-US"/>
        </w:rPr>
      </w:pPr>
      <w:r>
        <w:rPr>
          <w:lang w:val="en-US"/>
        </w:rPr>
        <w:t>-</w:t>
      </w:r>
      <w:r w:rsidRPr="0004519D">
        <w:rPr>
          <w:lang w:val="en-US"/>
        </w:rPr>
        <w:tab/>
      </w:r>
      <w:r>
        <w:rPr>
          <w:lang w:val="en-US"/>
        </w:rPr>
        <w:t>to obtain the necessary skills to perform specific geriatric scores and their correct interpretation;</w:t>
      </w:r>
    </w:p>
    <w:p w:rsidR="00350365" w:rsidRDefault="00A714BA">
      <w:pPr>
        <w:spacing w:line="276" w:lineRule="auto"/>
        <w:ind w:left="360"/>
        <w:jc w:val="both"/>
        <w:rPr>
          <w:lang w:val="en-US"/>
        </w:rPr>
      </w:pPr>
      <w:r>
        <w:rPr>
          <w:lang w:val="en-US"/>
        </w:rPr>
        <w:t>-</w:t>
      </w:r>
      <w:r w:rsidRPr="0004519D">
        <w:rPr>
          <w:lang w:val="en-US"/>
        </w:rPr>
        <w:tab/>
      </w:r>
      <w:r>
        <w:rPr>
          <w:lang w:val="en-US"/>
        </w:rPr>
        <w:t>use the knowledge gained in the study process by strengthening, enriching and implementing in clinical practice.</w:t>
      </w:r>
    </w:p>
    <w:p w:rsidR="00350365" w:rsidRDefault="00A714BA">
      <w:pPr>
        <w:pStyle w:val="1"/>
        <w:numPr>
          <w:ilvl w:val="0"/>
          <w:numId w:val="3"/>
        </w:numPr>
        <w:spacing w:before="120"/>
        <w:rPr>
          <w:rFonts w:ascii="Cambria" w:hAnsi="Cambria" w:cs="Cambria"/>
          <w:sz w:val="24"/>
        </w:rPr>
      </w:pPr>
      <w:r>
        <w:rPr>
          <w:rFonts w:ascii="Cambria" w:hAnsi="Cambria" w:cs="Cambria"/>
          <w:sz w:val="24"/>
        </w:rPr>
        <w:t>at the integration level:</w:t>
      </w:r>
    </w:p>
    <w:p w:rsidR="00350365" w:rsidRDefault="00A714BA">
      <w:pPr>
        <w:pStyle w:val="30"/>
        <w:widowControl w:val="0"/>
        <w:spacing w:line="276" w:lineRule="auto"/>
        <w:jc w:val="both"/>
        <w:rPr>
          <w:sz w:val="24"/>
          <w:szCs w:val="24"/>
          <w:lang w:val="en-US"/>
        </w:rPr>
      </w:pPr>
      <w:r>
        <w:rPr>
          <w:sz w:val="24"/>
          <w:szCs w:val="24"/>
          <w:lang w:val="en-US"/>
        </w:rPr>
        <w:t>-</w:t>
      </w:r>
      <w:r>
        <w:rPr>
          <w:sz w:val="24"/>
          <w:szCs w:val="24"/>
        </w:rPr>
        <w:tab/>
      </w:r>
      <w:r>
        <w:rPr>
          <w:sz w:val="24"/>
          <w:szCs w:val="24"/>
          <w:lang w:val="en-US"/>
        </w:rPr>
        <w:t>to address the clinical importance of geriatrics, national and international geriatric problems;</w:t>
      </w:r>
    </w:p>
    <w:p w:rsidR="00350365" w:rsidRDefault="00A714BA">
      <w:pPr>
        <w:pStyle w:val="30"/>
        <w:widowControl w:val="0"/>
        <w:spacing w:line="276" w:lineRule="auto"/>
        <w:jc w:val="both"/>
        <w:rPr>
          <w:sz w:val="24"/>
          <w:szCs w:val="24"/>
          <w:lang w:val="en-US"/>
        </w:rPr>
      </w:pPr>
      <w:r>
        <w:rPr>
          <w:sz w:val="24"/>
          <w:szCs w:val="24"/>
          <w:lang w:val="en-US"/>
        </w:rPr>
        <w:t>-</w:t>
      </w:r>
      <w:r>
        <w:rPr>
          <w:sz w:val="24"/>
          <w:szCs w:val="24"/>
        </w:rPr>
        <w:tab/>
        <w:t>b</w:t>
      </w:r>
      <w:r>
        <w:rPr>
          <w:sz w:val="24"/>
          <w:szCs w:val="24"/>
          <w:lang w:val="en-US"/>
        </w:rPr>
        <w:t>e competent to evaluate their own knowledge in the field of geriatrics and gerontology;</w:t>
      </w:r>
    </w:p>
    <w:p w:rsidR="00350365" w:rsidRDefault="00A714BA">
      <w:pPr>
        <w:pStyle w:val="30"/>
        <w:widowControl w:val="0"/>
        <w:spacing w:line="276" w:lineRule="auto"/>
        <w:jc w:val="both"/>
        <w:rPr>
          <w:sz w:val="24"/>
          <w:szCs w:val="24"/>
          <w:lang w:val="en-US"/>
        </w:rPr>
      </w:pPr>
      <w:r>
        <w:rPr>
          <w:sz w:val="24"/>
          <w:szCs w:val="24"/>
          <w:lang w:val="en-US"/>
        </w:rPr>
        <w:t>-</w:t>
      </w:r>
      <w:r>
        <w:rPr>
          <w:sz w:val="24"/>
          <w:szCs w:val="24"/>
        </w:rPr>
        <w:tab/>
        <w:t>b</w:t>
      </w:r>
      <w:r>
        <w:rPr>
          <w:sz w:val="24"/>
          <w:szCs w:val="24"/>
          <w:lang w:val="en-US"/>
        </w:rPr>
        <w:t>e prepared for the evaluation of a geriatric patient in the context of different specialities;</w:t>
      </w:r>
    </w:p>
    <w:p w:rsidR="00350365" w:rsidRDefault="00A714BA">
      <w:pPr>
        <w:pStyle w:val="30"/>
        <w:widowControl w:val="0"/>
        <w:spacing w:line="276" w:lineRule="auto"/>
        <w:jc w:val="both"/>
        <w:rPr>
          <w:sz w:val="24"/>
          <w:szCs w:val="24"/>
          <w:lang w:val="en-US"/>
        </w:rPr>
      </w:pPr>
      <w:r>
        <w:rPr>
          <w:sz w:val="24"/>
          <w:szCs w:val="24"/>
          <w:lang w:val="en-US"/>
        </w:rPr>
        <w:t>-</w:t>
      </w:r>
      <w:r>
        <w:rPr>
          <w:sz w:val="24"/>
          <w:szCs w:val="24"/>
        </w:rPr>
        <w:tab/>
      </w:r>
      <w:r>
        <w:rPr>
          <w:sz w:val="24"/>
          <w:szCs w:val="24"/>
          <w:lang w:val="en-US"/>
        </w:rPr>
        <w:t>be able to apply the knowledge in later clinical practice.</w:t>
      </w:r>
      <w:bookmarkEnd w:id="1"/>
      <w:bookmarkEnd w:id="2"/>
    </w:p>
    <w:p w:rsidR="00350365" w:rsidRDefault="00A714BA">
      <w:pPr>
        <w:pStyle w:val="afa"/>
        <w:widowControl w:val="0"/>
        <w:numPr>
          <w:ilvl w:val="0"/>
          <w:numId w:val="1"/>
        </w:numPr>
        <w:spacing w:before="360" w:after="240"/>
        <w:ind w:left="0"/>
        <w:rPr>
          <w:rFonts w:ascii="Cambria" w:hAnsi="Cambria" w:cs="Cambria"/>
          <w:b/>
          <w:caps/>
          <w:sz w:val="28"/>
          <w:szCs w:val="28"/>
          <w:lang w:val="ro-RO"/>
        </w:rPr>
      </w:pPr>
      <w:r>
        <w:rPr>
          <w:rFonts w:ascii="Cambria" w:hAnsi="Cambria" w:cs="Cambria"/>
          <w:b/>
          <w:caps/>
          <w:sz w:val="28"/>
          <w:szCs w:val="28"/>
          <w:lang w:val="ro-RO"/>
        </w:rPr>
        <w:t>PROVISIONAL TERMS AND CONDITIONS</w:t>
      </w:r>
    </w:p>
    <w:p w:rsidR="00350365" w:rsidRDefault="00A714BA">
      <w:pPr>
        <w:pStyle w:val="af6"/>
        <w:spacing w:before="0" w:beforeAutospacing="0" w:after="0" w:afterAutospacing="0" w:line="276" w:lineRule="auto"/>
        <w:ind w:firstLine="708"/>
        <w:jc w:val="both"/>
        <w:rPr>
          <w:lang w:val="en-US"/>
        </w:rPr>
      </w:pPr>
      <w:r>
        <w:rPr>
          <w:lang w:val="en-US"/>
        </w:rPr>
        <w:t>The 6th year student requires the following:</w:t>
      </w:r>
    </w:p>
    <w:p w:rsidR="00350365" w:rsidRDefault="00A714BA">
      <w:pPr>
        <w:pStyle w:val="af6"/>
        <w:numPr>
          <w:ilvl w:val="0"/>
          <w:numId w:val="4"/>
        </w:numPr>
        <w:spacing w:before="0" w:beforeAutospacing="0" w:after="0" w:afterAutospacing="0" w:line="276" w:lineRule="auto"/>
        <w:jc w:val="both"/>
        <w:rPr>
          <w:lang w:val="en-US"/>
        </w:rPr>
      </w:pPr>
      <w:r>
        <w:rPr>
          <w:lang w:val="en-US"/>
        </w:rPr>
        <w:t>know</w:t>
      </w:r>
      <w:r>
        <w:t>ledge</w:t>
      </w:r>
      <w:r>
        <w:rPr>
          <w:lang w:val="en-US"/>
        </w:rPr>
        <w:t xml:space="preserve"> of the teaching language;</w:t>
      </w:r>
    </w:p>
    <w:p w:rsidR="00350365" w:rsidRDefault="00A714BA">
      <w:pPr>
        <w:pStyle w:val="af6"/>
        <w:numPr>
          <w:ilvl w:val="0"/>
          <w:numId w:val="4"/>
        </w:numPr>
        <w:spacing w:before="0" w:beforeAutospacing="0" w:after="0" w:afterAutospacing="0" w:line="276" w:lineRule="auto"/>
        <w:jc w:val="both"/>
        <w:rPr>
          <w:lang w:val="en-US"/>
        </w:rPr>
      </w:pPr>
      <w:r>
        <w:rPr>
          <w:lang w:val="en-US"/>
        </w:rPr>
        <w:t>knowledge of different semiotic systems (scientific language, graphic and computer language);</w:t>
      </w:r>
    </w:p>
    <w:p w:rsidR="00350365" w:rsidRDefault="00A714BA">
      <w:pPr>
        <w:pStyle w:val="af6"/>
        <w:numPr>
          <w:ilvl w:val="0"/>
          <w:numId w:val="4"/>
        </w:numPr>
        <w:spacing w:before="0" w:beforeAutospacing="0" w:after="0" w:afterAutospacing="0" w:line="276" w:lineRule="auto"/>
        <w:jc w:val="both"/>
        <w:rPr>
          <w:lang w:val="en-US"/>
        </w:rPr>
      </w:pPr>
      <w:r>
        <w:rPr>
          <w:lang w:val="en-US"/>
        </w:rPr>
        <w:lastRenderedPageBreak/>
        <w:t>digital skills (using the Internet, processing documents, presentations);</w:t>
      </w:r>
    </w:p>
    <w:p w:rsidR="00350365" w:rsidRDefault="00A714BA">
      <w:pPr>
        <w:pStyle w:val="af6"/>
        <w:numPr>
          <w:ilvl w:val="0"/>
          <w:numId w:val="4"/>
        </w:numPr>
        <w:spacing w:before="0" w:beforeAutospacing="0" w:after="0" w:afterAutospacing="0" w:line="276" w:lineRule="auto"/>
        <w:jc w:val="both"/>
        <w:rPr>
          <w:lang w:val="en-US"/>
        </w:rPr>
      </w:pPr>
      <w:r>
        <w:rPr>
          <w:lang w:val="en-US"/>
        </w:rPr>
        <w:t>communication and teamwork skills;</w:t>
      </w:r>
    </w:p>
    <w:p w:rsidR="00350365" w:rsidRDefault="00A714BA">
      <w:pPr>
        <w:pStyle w:val="af6"/>
        <w:numPr>
          <w:ilvl w:val="0"/>
          <w:numId w:val="4"/>
        </w:numPr>
        <w:spacing w:before="0" w:beforeAutospacing="0" w:after="0" w:afterAutospacing="0" w:line="276" w:lineRule="auto"/>
        <w:jc w:val="both"/>
        <w:rPr>
          <w:lang w:val="en-US"/>
        </w:rPr>
      </w:pPr>
      <w:r>
        <w:rPr>
          <w:lang w:val="en-US"/>
        </w:rPr>
        <w:t>qualities – tolerance, compassion, autonomy, team spirit, responsibility, punctuality.</w:t>
      </w:r>
    </w:p>
    <w:p w:rsidR="00350365" w:rsidRDefault="00350365">
      <w:pPr>
        <w:pStyle w:val="af6"/>
        <w:spacing w:before="0" w:beforeAutospacing="0" w:after="0" w:afterAutospacing="0" w:line="276" w:lineRule="auto"/>
        <w:ind w:left="360" w:firstLine="348"/>
        <w:jc w:val="both"/>
        <w:rPr>
          <w:lang w:val="en-US"/>
        </w:rPr>
      </w:pPr>
    </w:p>
    <w:p w:rsidR="00350365" w:rsidRDefault="00A714BA">
      <w:pPr>
        <w:pStyle w:val="afa"/>
        <w:numPr>
          <w:ilvl w:val="0"/>
          <w:numId w:val="1"/>
        </w:numPr>
        <w:ind w:left="0"/>
        <w:rPr>
          <w:rFonts w:ascii="Cambria" w:hAnsi="Cambria" w:cs="Cambria"/>
          <w:b/>
          <w:caps/>
          <w:sz w:val="28"/>
          <w:szCs w:val="28"/>
          <w:lang w:val="ro-RO"/>
        </w:rPr>
      </w:pPr>
      <w:r>
        <w:rPr>
          <w:rFonts w:ascii="Cambria" w:hAnsi="Cambria" w:cs="Cambria"/>
          <w:b/>
          <w:caps/>
          <w:sz w:val="28"/>
          <w:szCs w:val="28"/>
          <w:lang w:val="ro-RO"/>
        </w:rPr>
        <w:t>THEMES AND ESTIMATE ALLOCATION OF HOURS</w:t>
      </w:r>
    </w:p>
    <w:p w:rsidR="00350365" w:rsidRDefault="00A714BA">
      <w:pPr>
        <w:pStyle w:val="afa"/>
        <w:widowControl w:val="0"/>
        <w:spacing w:before="120" w:after="120"/>
        <w:ind w:left="284"/>
        <w:contextualSpacing w:val="0"/>
        <w:rPr>
          <w:rFonts w:ascii="Cambria" w:hAnsi="Cambria" w:cs="Cambria"/>
          <w:b/>
          <w:i/>
          <w:lang w:val="ro-RO"/>
        </w:rPr>
      </w:pPr>
      <w:r>
        <w:rPr>
          <w:rFonts w:ascii="Cambria" w:hAnsi="Cambria" w:cs="Cambria"/>
          <w:b/>
          <w:i/>
          <w:lang w:val="ro-RO"/>
        </w:rPr>
        <w:t>Lectures, practical hours/ laboratory hours/seminars and self-training</w:t>
      </w:r>
    </w:p>
    <w:tbl>
      <w:tblPr>
        <w:tblW w:w="9600" w:type="dxa"/>
        <w:tblInd w:w="-13" w:type="dxa"/>
        <w:tblLayout w:type="fixed"/>
        <w:tblCellMar>
          <w:left w:w="40" w:type="dxa"/>
          <w:right w:w="40" w:type="dxa"/>
        </w:tblCellMar>
        <w:tblLook w:val="04A0" w:firstRow="1" w:lastRow="0" w:firstColumn="1" w:lastColumn="0" w:noHBand="0" w:noVBand="1"/>
      </w:tblPr>
      <w:tblGrid>
        <w:gridCol w:w="573"/>
        <w:gridCol w:w="5272"/>
        <w:gridCol w:w="1314"/>
        <w:gridCol w:w="1300"/>
        <w:gridCol w:w="1141"/>
      </w:tblGrid>
      <w:tr w:rsidR="00350365">
        <w:trPr>
          <w:trHeight w:val="20"/>
          <w:tblHeader/>
        </w:trPr>
        <w:tc>
          <w:tcPr>
            <w:tcW w:w="573" w:type="dxa"/>
            <w:vMerge w:val="restart"/>
            <w:tcBorders>
              <w:top w:val="double" w:sz="4" w:space="0" w:color="auto"/>
              <w:left w:val="double" w:sz="4" w:space="0" w:color="auto"/>
              <w:bottom w:val="single" w:sz="4" w:space="0" w:color="auto"/>
              <w:right w:val="single" w:sz="4" w:space="0" w:color="auto"/>
            </w:tcBorders>
            <w:vAlign w:val="center"/>
          </w:tcPr>
          <w:p w:rsidR="00350365" w:rsidRDefault="00A714BA">
            <w:pPr>
              <w:spacing w:line="276" w:lineRule="auto"/>
              <w:jc w:val="both"/>
              <w:rPr>
                <w:lang w:val="en-US"/>
              </w:rPr>
            </w:pPr>
            <w:r>
              <w:rPr>
                <w:lang w:val="en-US"/>
              </w:rPr>
              <w:t>No.</w:t>
            </w:r>
          </w:p>
          <w:p w:rsidR="00350365" w:rsidRDefault="00A714BA">
            <w:pPr>
              <w:spacing w:line="276" w:lineRule="auto"/>
              <w:jc w:val="both"/>
              <w:rPr>
                <w:lang w:val="en-US"/>
              </w:rPr>
            </w:pPr>
            <w:r>
              <w:rPr>
                <w:lang w:val="en-US"/>
              </w:rPr>
              <w:t>d/o</w:t>
            </w:r>
          </w:p>
        </w:tc>
        <w:tc>
          <w:tcPr>
            <w:tcW w:w="5272" w:type="dxa"/>
            <w:vMerge w:val="restart"/>
            <w:tcBorders>
              <w:top w:val="double" w:sz="4" w:space="0" w:color="auto"/>
              <w:left w:val="single" w:sz="4" w:space="0" w:color="auto"/>
              <w:bottom w:val="single" w:sz="4" w:space="0" w:color="auto"/>
              <w:right w:val="single" w:sz="4" w:space="0" w:color="auto"/>
            </w:tcBorders>
            <w:vAlign w:val="center"/>
          </w:tcPr>
          <w:p w:rsidR="00350365" w:rsidRDefault="00A714BA">
            <w:pPr>
              <w:spacing w:line="276" w:lineRule="auto"/>
              <w:jc w:val="center"/>
              <w:rPr>
                <w:lang w:val="en-US"/>
              </w:rPr>
            </w:pPr>
            <w:r>
              <w:rPr>
                <w:lang w:val="en-US"/>
              </w:rPr>
              <w:t>ТHEME</w:t>
            </w:r>
          </w:p>
        </w:tc>
        <w:tc>
          <w:tcPr>
            <w:tcW w:w="3755" w:type="dxa"/>
            <w:gridSpan w:val="3"/>
            <w:tcBorders>
              <w:top w:val="double" w:sz="4" w:space="0" w:color="auto"/>
              <w:left w:val="single" w:sz="4" w:space="0" w:color="auto"/>
              <w:bottom w:val="single" w:sz="4" w:space="0" w:color="auto"/>
              <w:right w:val="double" w:sz="4" w:space="0" w:color="auto"/>
            </w:tcBorders>
            <w:vAlign w:val="center"/>
          </w:tcPr>
          <w:p w:rsidR="00350365" w:rsidRDefault="00A714BA">
            <w:pPr>
              <w:spacing w:line="276" w:lineRule="auto"/>
              <w:jc w:val="center"/>
              <w:rPr>
                <w:lang w:val="en-US"/>
              </w:rPr>
            </w:pPr>
            <w:r>
              <w:rPr>
                <w:lang w:val="en-US"/>
              </w:rPr>
              <w:t>Number of hours</w:t>
            </w:r>
          </w:p>
        </w:tc>
      </w:tr>
      <w:tr w:rsidR="00350365">
        <w:trPr>
          <w:trHeight w:val="20"/>
          <w:tblHeader/>
        </w:trPr>
        <w:tc>
          <w:tcPr>
            <w:tcW w:w="573" w:type="dxa"/>
            <w:vMerge/>
            <w:tcBorders>
              <w:top w:val="single" w:sz="4" w:space="0" w:color="auto"/>
              <w:left w:val="double" w:sz="4" w:space="0" w:color="auto"/>
              <w:bottom w:val="double" w:sz="4" w:space="0" w:color="auto"/>
              <w:right w:val="single" w:sz="4" w:space="0" w:color="auto"/>
            </w:tcBorders>
          </w:tcPr>
          <w:p w:rsidR="00350365" w:rsidRDefault="00350365">
            <w:pPr>
              <w:spacing w:line="276" w:lineRule="auto"/>
              <w:jc w:val="both"/>
              <w:rPr>
                <w:color w:val="FF0000"/>
                <w:lang w:val="en-US"/>
              </w:rPr>
            </w:pPr>
          </w:p>
        </w:tc>
        <w:tc>
          <w:tcPr>
            <w:tcW w:w="5272" w:type="dxa"/>
            <w:vMerge/>
            <w:tcBorders>
              <w:top w:val="single" w:sz="4" w:space="0" w:color="auto"/>
              <w:left w:val="single" w:sz="4" w:space="0" w:color="auto"/>
              <w:bottom w:val="double" w:sz="4" w:space="0" w:color="auto"/>
              <w:right w:val="single" w:sz="4" w:space="0" w:color="auto"/>
            </w:tcBorders>
          </w:tcPr>
          <w:p w:rsidR="00350365" w:rsidRDefault="00350365">
            <w:pPr>
              <w:spacing w:line="276" w:lineRule="auto"/>
              <w:jc w:val="both"/>
              <w:rPr>
                <w:color w:val="FF0000"/>
                <w:lang w:val="en-US"/>
              </w:rPr>
            </w:pPr>
          </w:p>
        </w:tc>
        <w:tc>
          <w:tcPr>
            <w:tcW w:w="1314" w:type="dxa"/>
            <w:tcBorders>
              <w:top w:val="single" w:sz="4" w:space="0" w:color="auto"/>
              <w:left w:val="single" w:sz="4" w:space="0" w:color="auto"/>
              <w:bottom w:val="double" w:sz="4" w:space="0" w:color="auto"/>
              <w:right w:val="single" w:sz="4" w:space="0" w:color="auto"/>
            </w:tcBorders>
            <w:vAlign w:val="center"/>
          </w:tcPr>
          <w:p w:rsidR="00350365" w:rsidRDefault="00A714BA">
            <w:pPr>
              <w:spacing w:line="276" w:lineRule="auto"/>
              <w:jc w:val="center"/>
              <w:rPr>
                <w:lang w:val="en-US"/>
              </w:rPr>
            </w:pPr>
            <w:r>
              <w:rPr>
                <w:lang w:val="en-US"/>
              </w:rPr>
              <w:t xml:space="preserve">Lectures </w:t>
            </w:r>
          </w:p>
        </w:tc>
        <w:tc>
          <w:tcPr>
            <w:tcW w:w="1300" w:type="dxa"/>
            <w:tcBorders>
              <w:top w:val="single" w:sz="4" w:space="0" w:color="auto"/>
              <w:left w:val="single" w:sz="4" w:space="0" w:color="auto"/>
              <w:bottom w:val="double" w:sz="4" w:space="0" w:color="auto"/>
              <w:right w:val="single" w:sz="4" w:space="0" w:color="auto"/>
            </w:tcBorders>
            <w:vAlign w:val="center"/>
          </w:tcPr>
          <w:p w:rsidR="00350365" w:rsidRDefault="00A714BA">
            <w:pPr>
              <w:spacing w:line="276" w:lineRule="auto"/>
              <w:jc w:val="center"/>
              <w:rPr>
                <w:lang w:val="en-US"/>
              </w:rPr>
            </w:pPr>
            <w:r>
              <w:rPr>
                <w:lang w:val="en-US"/>
              </w:rPr>
              <w:t>Practical hours</w:t>
            </w:r>
          </w:p>
        </w:tc>
        <w:tc>
          <w:tcPr>
            <w:tcW w:w="1141" w:type="dxa"/>
            <w:tcBorders>
              <w:top w:val="single" w:sz="4" w:space="0" w:color="auto"/>
              <w:left w:val="single" w:sz="4" w:space="0" w:color="auto"/>
              <w:bottom w:val="double" w:sz="4" w:space="0" w:color="auto"/>
              <w:right w:val="double" w:sz="4" w:space="0" w:color="auto"/>
            </w:tcBorders>
            <w:vAlign w:val="center"/>
          </w:tcPr>
          <w:p w:rsidR="00350365" w:rsidRDefault="00A714BA">
            <w:pPr>
              <w:spacing w:line="276" w:lineRule="auto"/>
              <w:jc w:val="center"/>
              <w:rPr>
                <w:lang w:val="en-US"/>
              </w:rPr>
            </w:pPr>
            <w:r>
              <w:rPr>
                <w:lang w:val="en-US"/>
              </w:rPr>
              <w:t>Self-training</w:t>
            </w:r>
          </w:p>
        </w:tc>
      </w:tr>
      <w:tr w:rsidR="0035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73" w:type="dxa"/>
            <w:tcBorders>
              <w:top w:val="double" w:sz="4" w:space="0" w:color="auto"/>
              <w:left w:val="double" w:sz="4" w:space="0" w:color="auto"/>
              <w:bottom w:val="single" w:sz="4" w:space="0" w:color="auto"/>
              <w:right w:val="single" w:sz="4" w:space="0" w:color="auto"/>
            </w:tcBorders>
            <w:vAlign w:val="center"/>
          </w:tcPr>
          <w:p w:rsidR="00350365" w:rsidRDefault="00350365">
            <w:pPr>
              <w:pStyle w:val="FR3"/>
              <w:numPr>
                <w:ilvl w:val="0"/>
                <w:numId w:val="5"/>
              </w:numPr>
              <w:spacing w:before="0" w:line="276" w:lineRule="auto"/>
              <w:ind w:left="113" w:firstLine="0"/>
              <w:jc w:val="both"/>
              <w:rPr>
                <w:sz w:val="24"/>
                <w:szCs w:val="24"/>
              </w:rPr>
            </w:pPr>
          </w:p>
        </w:tc>
        <w:tc>
          <w:tcPr>
            <w:tcW w:w="5272" w:type="dxa"/>
            <w:tcBorders>
              <w:top w:val="double" w:sz="4" w:space="0" w:color="auto"/>
              <w:left w:val="single" w:sz="4" w:space="0" w:color="auto"/>
              <w:bottom w:val="single" w:sz="4" w:space="0" w:color="auto"/>
              <w:right w:val="single" w:sz="4" w:space="0" w:color="auto"/>
            </w:tcBorders>
          </w:tcPr>
          <w:p w:rsidR="00350365" w:rsidRDefault="00350365">
            <w:pPr>
              <w:spacing w:line="276" w:lineRule="auto"/>
              <w:jc w:val="both"/>
              <w:rPr>
                <w:spacing w:val="-4"/>
                <w:lang w:val="en-US"/>
              </w:rPr>
            </w:pPr>
          </w:p>
          <w:p w:rsidR="00350365" w:rsidRDefault="00A714BA">
            <w:pPr>
              <w:spacing w:line="276" w:lineRule="auto"/>
              <w:jc w:val="both"/>
              <w:rPr>
                <w:lang w:val="en-US"/>
              </w:rPr>
            </w:pPr>
            <w:r>
              <w:rPr>
                <w:lang w:val="en-US"/>
              </w:rPr>
              <w:t>Aging. Demographical data and socio-economical aspects. Definitions of geriatrics and gerontology.</w:t>
            </w:r>
          </w:p>
        </w:tc>
        <w:tc>
          <w:tcPr>
            <w:tcW w:w="1314" w:type="dxa"/>
            <w:tcBorders>
              <w:top w:val="double" w:sz="4" w:space="0" w:color="auto"/>
              <w:left w:val="single" w:sz="4" w:space="0" w:color="auto"/>
              <w:right w:val="single" w:sz="4" w:space="0" w:color="auto"/>
            </w:tcBorders>
            <w:vAlign w:val="center"/>
          </w:tcPr>
          <w:p w:rsidR="00350365" w:rsidRDefault="00A714BA">
            <w:pPr>
              <w:spacing w:line="276" w:lineRule="auto"/>
              <w:jc w:val="center"/>
              <w:rPr>
                <w:lang w:val="en-US"/>
              </w:rPr>
            </w:pPr>
            <w:r>
              <w:rPr>
                <w:lang w:val="en-US"/>
              </w:rPr>
              <w:t>2</w:t>
            </w:r>
          </w:p>
        </w:tc>
        <w:tc>
          <w:tcPr>
            <w:tcW w:w="1300" w:type="dxa"/>
            <w:tcBorders>
              <w:top w:val="double" w:sz="4" w:space="0" w:color="auto"/>
              <w:left w:val="single" w:sz="4" w:space="0" w:color="auto"/>
              <w:right w:val="single" w:sz="4" w:space="0" w:color="auto"/>
            </w:tcBorders>
            <w:vAlign w:val="center"/>
          </w:tcPr>
          <w:p w:rsidR="00350365" w:rsidRDefault="00A714BA">
            <w:pPr>
              <w:spacing w:line="276" w:lineRule="auto"/>
              <w:jc w:val="center"/>
              <w:rPr>
                <w:lang w:val="en-US"/>
              </w:rPr>
            </w:pPr>
            <w:r>
              <w:rPr>
                <w:lang w:val="en-US"/>
              </w:rPr>
              <w:t>4</w:t>
            </w:r>
          </w:p>
        </w:tc>
        <w:tc>
          <w:tcPr>
            <w:tcW w:w="1141" w:type="dxa"/>
            <w:tcBorders>
              <w:top w:val="double" w:sz="4" w:space="0" w:color="auto"/>
              <w:left w:val="single" w:sz="4" w:space="0" w:color="auto"/>
              <w:bottom w:val="single" w:sz="4" w:space="0" w:color="auto"/>
              <w:right w:val="double" w:sz="4" w:space="0" w:color="auto"/>
            </w:tcBorders>
            <w:vAlign w:val="center"/>
          </w:tcPr>
          <w:p w:rsidR="00350365" w:rsidRDefault="00A714BA">
            <w:pPr>
              <w:spacing w:line="276" w:lineRule="auto"/>
              <w:jc w:val="center"/>
              <w:rPr>
                <w:lang w:val="en-US"/>
              </w:rPr>
            </w:pPr>
            <w:r>
              <w:rPr>
                <w:lang w:val="en-US"/>
              </w:rPr>
              <w:t>6</w:t>
            </w:r>
          </w:p>
        </w:tc>
      </w:tr>
      <w:tr w:rsidR="0035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73" w:type="dxa"/>
            <w:tcBorders>
              <w:top w:val="single" w:sz="4" w:space="0" w:color="auto"/>
              <w:left w:val="double" w:sz="4" w:space="0" w:color="auto"/>
              <w:bottom w:val="single" w:sz="4" w:space="0" w:color="auto"/>
              <w:right w:val="single" w:sz="4" w:space="0" w:color="auto"/>
            </w:tcBorders>
            <w:vAlign w:val="center"/>
          </w:tcPr>
          <w:p w:rsidR="00350365" w:rsidRDefault="00350365">
            <w:pPr>
              <w:pStyle w:val="FR3"/>
              <w:numPr>
                <w:ilvl w:val="0"/>
                <w:numId w:val="5"/>
              </w:numPr>
              <w:spacing w:before="0" w:line="276" w:lineRule="auto"/>
              <w:ind w:left="113" w:firstLine="0"/>
              <w:jc w:val="both"/>
              <w:rPr>
                <w:sz w:val="24"/>
                <w:szCs w:val="24"/>
              </w:rPr>
            </w:pPr>
          </w:p>
        </w:tc>
        <w:tc>
          <w:tcPr>
            <w:tcW w:w="5272" w:type="dxa"/>
            <w:tcBorders>
              <w:top w:val="single" w:sz="4" w:space="0" w:color="auto"/>
              <w:left w:val="single" w:sz="4" w:space="0" w:color="auto"/>
              <w:bottom w:val="single" w:sz="4" w:space="0" w:color="auto"/>
              <w:right w:val="single" w:sz="4" w:space="0" w:color="auto"/>
            </w:tcBorders>
          </w:tcPr>
          <w:p w:rsidR="00350365" w:rsidRDefault="00A714BA">
            <w:pPr>
              <w:spacing w:line="276" w:lineRule="auto"/>
              <w:jc w:val="both"/>
              <w:rPr>
                <w:lang w:val="en-US"/>
              </w:rPr>
            </w:pPr>
            <w:r>
              <w:rPr>
                <w:lang w:val="en-US"/>
              </w:rPr>
              <w:t>Aging criteria. Geriatric diagnosis. The approach and evaluation of old patient.</w:t>
            </w:r>
          </w:p>
        </w:tc>
        <w:tc>
          <w:tcPr>
            <w:tcW w:w="1314"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2</w:t>
            </w:r>
          </w:p>
        </w:tc>
        <w:tc>
          <w:tcPr>
            <w:tcW w:w="1300"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4</w:t>
            </w:r>
          </w:p>
        </w:tc>
        <w:tc>
          <w:tcPr>
            <w:tcW w:w="1141" w:type="dxa"/>
            <w:tcBorders>
              <w:top w:val="single" w:sz="4" w:space="0" w:color="auto"/>
              <w:left w:val="single" w:sz="4" w:space="0" w:color="auto"/>
              <w:bottom w:val="single" w:sz="4" w:space="0" w:color="auto"/>
              <w:right w:val="double" w:sz="4" w:space="0" w:color="auto"/>
            </w:tcBorders>
            <w:vAlign w:val="center"/>
          </w:tcPr>
          <w:p w:rsidR="00350365" w:rsidRDefault="00A714BA">
            <w:pPr>
              <w:spacing w:line="276" w:lineRule="auto"/>
              <w:jc w:val="center"/>
              <w:rPr>
                <w:lang w:val="en-US"/>
              </w:rPr>
            </w:pPr>
            <w:r>
              <w:rPr>
                <w:lang w:val="en-US"/>
              </w:rPr>
              <w:t>6</w:t>
            </w:r>
          </w:p>
        </w:tc>
      </w:tr>
      <w:tr w:rsidR="0035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73" w:type="dxa"/>
            <w:tcBorders>
              <w:top w:val="single" w:sz="4" w:space="0" w:color="auto"/>
              <w:left w:val="double" w:sz="4" w:space="0" w:color="auto"/>
              <w:bottom w:val="single" w:sz="4" w:space="0" w:color="auto"/>
              <w:right w:val="single" w:sz="4" w:space="0" w:color="auto"/>
            </w:tcBorders>
            <w:vAlign w:val="center"/>
          </w:tcPr>
          <w:p w:rsidR="00350365" w:rsidRDefault="00350365">
            <w:pPr>
              <w:pStyle w:val="FR3"/>
              <w:numPr>
                <w:ilvl w:val="0"/>
                <w:numId w:val="5"/>
              </w:numPr>
              <w:spacing w:before="0" w:line="276" w:lineRule="auto"/>
              <w:ind w:left="113" w:firstLine="0"/>
              <w:jc w:val="both"/>
              <w:rPr>
                <w:sz w:val="24"/>
                <w:szCs w:val="24"/>
              </w:rPr>
            </w:pPr>
          </w:p>
        </w:tc>
        <w:tc>
          <w:tcPr>
            <w:tcW w:w="5272" w:type="dxa"/>
            <w:tcBorders>
              <w:top w:val="single" w:sz="4" w:space="0" w:color="auto"/>
              <w:left w:val="single" w:sz="4" w:space="0" w:color="auto"/>
              <w:bottom w:val="single" w:sz="4" w:space="0" w:color="auto"/>
              <w:right w:val="single" w:sz="4" w:space="0" w:color="auto"/>
            </w:tcBorders>
          </w:tcPr>
          <w:p w:rsidR="00350365" w:rsidRDefault="00A714BA">
            <w:pPr>
              <w:spacing w:line="276" w:lineRule="auto"/>
              <w:jc w:val="both"/>
              <w:rPr>
                <w:lang w:val="en-US"/>
              </w:rPr>
            </w:pPr>
            <w:r>
              <w:rPr>
                <w:lang w:val="en-US"/>
              </w:rPr>
              <w:t>Neurological changes in the elderly. Confusion, dementia and depression in elderly patients.</w:t>
            </w:r>
          </w:p>
        </w:tc>
        <w:tc>
          <w:tcPr>
            <w:tcW w:w="1314"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2</w:t>
            </w:r>
          </w:p>
        </w:tc>
        <w:tc>
          <w:tcPr>
            <w:tcW w:w="1300"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4</w:t>
            </w:r>
          </w:p>
        </w:tc>
        <w:tc>
          <w:tcPr>
            <w:tcW w:w="1141" w:type="dxa"/>
            <w:tcBorders>
              <w:top w:val="single" w:sz="4" w:space="0" w:color="auto"/>
              <w:left w:val="single" w:sz="4" w:space="0" w:color="auto"/>
              <w:bottom w:val="single" w:sz="4" w:space="0" w:color="auto"/>
              <w:right w:val="double" w:sz="4" w:space="0" w:color="auto"/>
            </w:tcBorders>
            <w:vAlign w:val="center"/>
          </w:tcPr>
          <w:p w:rsidR="00350365" w:rsidRDefault="00A714BA">
            <w:pPr>
              <w:spacing w:line="276" w:lineRule="auto"/>
              <w:jc w:val="center"/>
              <w:rPr>
                <w:lang w:val="en-US"/>
              </w:rPr>
            </w:pPr>
            <w:r>
              <w:rPr>
                <w:lang w:val="en-US"/>
              </w:rPr>
              <w:t>6</w:t>
            </w:r>
          </w:p>
        </w:tc>
      </w:tr>
      <w:tr w:rsidR="0035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73" w:type="dxa"/>
            <w:tcBorders>
              <w:top w:val="single" w:sz="4" w:space="0" w:color="auto"/>
              <w:left w:val="double" w:sz="4" w:space="0" w:color="auto"/>
              <w:right w:val="single" w:sz="4" w:space="0" w:color="auto"/>
            </w:tcBorders>
            <w:vAlign w:val="center"/>
          </w:tcPr>
          <w:p w:rsidR="00350365" w:rsidRDefault="00350365">
            <w:pPr>
              <w:pStyle w:val="FR3"/>
              <w:numPr>
                <w:ilvl w:val="0"/>
                <w:numId w:val="5"/>
              </w:numPr>
              <w:spacing w:before="0" w:line="276" w:lineRule="auto"/>
              <w:ind w:left="113" w:firstLine="0"/>
              <w:jc w:val="both"/>
              <w:rPr>
                <w:sz w:val="24"/>
                <w:szCs w:val="24"/>
              </w:rPr>
            </w:pPr>
          </w:p>
        </w:tc>
        <w:tc>
          <w:tcPr>
            <w:tcW w:w="5272" w:type="dxa"/>
            <w:tcBorders>
              <w:top w:val="single" w:sz="4" w:space="0" w:color="auto"/>
              <w:left w:val="single" w:sz="4" w:space="0" w:color="auto"/>
              <w:right w:val="single" w:sz="4" w:space="0" w:color="auto"/>
            </w:tcBorders>
          </w:tcPr>
          <w:p w:rsidR="00350365" w:rsidRDefault="00A714BA">
            <w:pPr>
              <w:spacing w:line="276" w:lineRule="auto"/>
              <w:jc w:val="both"/>
              <w:rPr>
                <w:lang w:val="en-US"/>
              </w:rPr>
            </w:pPr>
            <w:r>
              <w:rPr>
                <w:lang w:val="en-US"/>
              </w:rPr>
              <w:t>Frailty and falls in elderly.</w:t>
            </w:r>
          </w:p>
        </w:tc>
        <w:tc>
          <w:tcPr>
            <w:tcW w:w="1314"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2</w:t>
            </w:r>
          </w:p>
        </w:tc>
        <w:tc>
          <w:tcPr>
            <w:tcW w:w="1300"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4</w:t>
            </w:r>
          </w:p>
        </w:tc>
        <w:tc>
          <w:tcPr>
            <w:tcW w:w="1141" w:type="dxa"/>
            <w:tcBorders>
              <w:top w:val="single" w:sz="4" w:space="0" w:color="auto"/>
              <w:left w:val="single" w:sz="4" w:space="0" w:color="auto"/>
              <w:right w:val="double" w:sz="4" w:space="0" w:color="auto"/>
            </w:tcBorders>
            <w:vAlign w:val="center"/>
          </w:tcPr>
          <w:p w:rsidR="00350365" w:rsidRDefault="00A714BA">
            <w:pPr>
              <w:spacing w:line="276" w:lineRule="auto"/>
              <w:jc w:val="center"/>
              <w:rPr>
                <w:lang w:val="en-US"/>
              </w:rPr>
            </w:pPr>
            <w:r>
              <w:rPr>
                <w:lang w:val="en-US"/>
              </w:rPr>
              <w:t>6</w:t>
            </w:r>
          </w:p>
        </w:tc>
      </w:tr>
      <w:tr w:rsidR="0035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3" w:type="dxa"/>
            <w:tcBorders>
              <w:top w:val="single" w:sz="4" w:space="0" w:color="auto"/>
              <w:left w:val="double" w:sz="4" w:space="0" w:color="auto"/>
              <w:right w:val="single" w:sz="4" w:space="0" w:color="auto"/>
            </w:tcBorders>
            <w:vAlign w:val="center"/>
          </w:tcPr>
          <w:p w:rsidR="00350365" w:rsidRDefault="00350365">
            <w:pPr>
              <w:pStyle w:val="FR3"/>
              <w:numPr>
                <w:ilvl w:val="0"/>
                <w:numId w:val="5"/>
              </w:numPr>
              <w:spacing w:before="0" w:line="276" w:lineRule="auto"/>
              <w:ind w:left="113" w:firstLine="0"/>
              <w:jc w:val="both"/>
              <w:rPr>
                <w:sz w:val="24"/>
                <w:szCs w:val="24"/>
              </w:rPr>
            </w:pPr>
          </w:p>
        </w:tc>
        <w:tc>
          <w:tcPr>
            <w:tcW w:w="5272" w:type="dxa"/>
            <w:tcBorders>
              <w:top w:val="single" w:sz="4" w:space="0" w:color="auto"/>
              <w:left w:val="single" w:sz="4" w:space="0" w:color="auto"/>
              <w:right w:val="single" w:sz="4" w:space="0" w:color="auto"/>
            </w:tcBorders>
          </w:tcPr>
          <w:p w:rsidR="00350365" w:rsidRDefault="00A714BA">
            <w:pPr>
              <w:spacing w:line="276" w:lineRule="auto"/>
              <w:jc w:val="both"/>
              <w:rPr>
                <w:lang w:val="en-US"/>
              </w:rPr>
            </w:pPr>
            <w:r>
              <w:rPr>
                <w:lang w:val="en-US"/>
              </w:rPr>
              <w:t>Principles of geriatrics pharmacotherapy.</w:t>
            </w:r>
          </w:p>
        </w:tc>
        <w:tc>
          <w:tcPr>
            <w:tcW w:w="1314"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2</w:t>
            </w:r>
          </w:p>
        </w:tc>
        <w:tc>
          <w:tcPr>
            <w:tcW w:w="1300" w:type="dxa"/>
            <w:tcBorders>
              <w:left w:val="single" w:sz="4" w:space="0" w:color="auto"/>
              <w:right w:val="single" w:sz="4" w:space="0" w:color="auto"/>
            </w:tcBorders>
            <w:vAlign w:val="center"/>
          </w:tcPr>
          <w:p w:rsidR="00350365" w:rsidRDefault="00A714BA">
            <w:pPr>
              <w:spacing w:line="276" w:lineRule="auto"/>
              <w:jc w:val="center"/>
              <w:rPr>
                <w:lang w:val="en-US"/>
              </w:rPr>
            </w:pPr>
            <w:r>
              <w:rPr>
                <w:lang w:val="en-US"/>
              </w:rPr>
              <w:t>4</w:t>
            </w:r>
          </w:p>
        </w:tc>
        <w:tc>
          <w:tcPr>
            <w:tcW w:w="1141" w:type="dxa"/>
            <w:tcBorders>
              <w:top w:val="single" w:sz="4" w:space="0" w:color="auto"/>
              <w:left w:val="single" w:sz="4" w:space="0" w:color="auto"/>
              <w:right w:val="double" w:sz="4" w:space="0" w:color="auto"/>
            </w:tcBorders>
            <w:vAlign w:val="center"/>
          </w:tcPr>
          <w:p w:rsidR="00350365" w:rsidRDefault="00A714BA">
            <w:pPr>
              <w:spacing w:line="276" w:lineRule="auto"/>
              <w:jc w:val="center"/>
              <w:rPr>
                <w:lang w:val="en-US"/>
              </w:rPr>
            </w:pPr>
            <w:r>
              <w:rPr>
                <w:lang w:val="en-US"/>
              </w:rPr>
              <w:t>6</w:t>
            </w:r>
          </w:p>
        </w:tc>
      </w:tr>
      <w:tr w:rsidR="0035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845" w:type="dxa"/>
            <w:gridSpan w:val="2"/>
            <w:tcBorders>
              <w:top w:val="double" w:sz="4" w:space="0" w:color="auto"/>
              <w:left w:val="double" w:sz="4" w:space="0" w:color="auto"/>
              <w:bottom w:val="double" w:sz="4" w:space="0" w:color="auto"/>
              <w:right w:val="single" w:sz="4" w:space="0" w:color="auto"/>
            </w:tcBorders>
            <w:vAlign w:val="center"/>
          </w:tcPr>
          <w:p w:rsidR="00350365" w:rsidRDefault="00A714BA">
            <w:pPr>
              <w:pStyle w:val="FR3"/>
              <w:spacing w:before="0" w:line="276" w:lineRule="auto"/>
              <w:ind w:left="79"/>
              <w:jc w:val="left"/>
              <w:rPr>
                <w:b/>
                <w:sz w:val="24"/>
                <w:szCs w:val="24"/>
              </w:rPr>
            </w:pPr>
            <w:r>
              <w:rPr>
                <w:b/>
                <w:sz w:val="24"/>
                <w:szCs w:val="24"/>
              </w:rPr>
              <w:t>Total</w:t>
            </w:r>
          </w:p>
        </w:tc>
        <w:tc>
          <w:tcPr>
            <w:tcW w:w="1314" w:type="dxa"/>
            <w:tcBorders>
              <w:top w:val="double" w:sz="4" w:space="0" w:color="auto"/>
              <w:left w:val="single" w:sz="4" w:space="0" w:color="auto"/>
              <w:bottom w:val="double" w:sz="4" w:space="0" w:color="auto"/>
              <w:right w:val="single" w:sz="4" w:space="0" w:color="auto"/>
            </w:tcBorders>
            <w:vAlign w:val="center"/>
          </w:tcPr>
          <w:p w:rsidR="00350365" w:rsidRDefault="00A714BA">
            <w:pPr>
              <w:pStyle w:val="FR3"/>
              <w:spacing w:before="0" w:line="276" w:lineRule="auto"/>
              <w:ind w:left="79"/>
              <w:rPr>
                <w:b/>
                <w:sz w:val="24"/>
                <w:szCs w:val="24"/>
              </w:rPr>
            </w:pPr>
            <w:r>
              <w:rPr>
                <w:b/>
                <w:sz w:val="24"/>
                <w:szCs w:val="24"/>
              </w:rPr>
              <w:t>10</w:t>
            </w:r>
          </w:p>
        </w:tc>
        <w:tc>
          <w:tcPr>
            <w:tcW w:w="1300" w:type="dxa"/>
            <w:tcBorders>
              <w:top w:val="double" w:sz="4" w:space="0" w:color="auto"/>
              <w:left w:val="single" w:sz="4" w:space="0" w:color="auto"/>
              <w:bottom w:val="double" w:sz="4" w:space="0" w:color="auto"/>
              <w:right w:val="single" w:sz="4" w:space="0" w:color="auto"/>
            </w:tcBorders>
            <w:vAlign w:val="center"/>
          </w:tcPr>
          <w:p w:rsidR="00350365" w:rsidRDefault="00A714BA">
            <w:pPr>
              <w:pStyle w:val="FR3"/>
              <w:spacing w:before="0" w:line="276" w:lineRule="auto"/>
              <w:ind w:left="79"/>
              <w:rPr>
                <w:b/>
                <w:sz w:val="24"/>
                <w:szCs w:val="24"/>
              </w:rPr>
            </w:pPr>
            <w:r>
              <w:rPr>
                <w:b/>
                <w:sz w:val="24"/>
                <w:szCs w:val="24"/>
              </w:rPr>
              <w:t>20</w:t>
            </w:r>
          </w:p>
        </w:tc>
        <w:tc>
          <w:tcPr>
            <w:tcW w:w="1141" w:type="dxa"/>
            <w:tcBorders>
              <w:top w:val="double" w:sz="4" w:space="0" w:color="auto"/>
              <w:left w:val="single" w:sz="4" w:space="0" w:color="auto"/>
              <w:bottom w:val="double" w:sz="4" w:space="0" w:color="auto"/>
              <w:right w:val="double" w:sz="4" w:space="0" w:color="auto"/>
            </w:tcBorders>
            <w:vAlign w:val="center"/>
          </w:tcPr>
          <w:p w:rsidR="00350365" w:rsidRDefault="00A714BA">
            <w:pPr>
              <w:pStyle w:val="FR3"/>
              <w:spacing w:before="0" w:line="276" w:lineRule="auto"/>
              <w:ind w:left="79"/>
              <w:rPr>
                <w:b/>
                <w:sz w:val="24"/>
                <w:szCs w:val="24"/>
              </w:rPr>
            </w:pPr>
            <w:r>
              <w:rPr>
                <w:b/>
                <w:sz w:val="24"/>
                <w:szCs w:val="24"/>
              </w:rPr>
              <w:t>30</w:t>
            </w:r>
          </w:p>
        </w:tc>
      </w:tr>
    </w:tbl>
    <w:p w:rsidR="00350365" w:rsidRDefault="00350365">
      <w:pPr>
        <w:widowControl w:val="0"/>
        <w:rPr>
          <w:rFonts w:asciiTheme="majorHAnsi" w:hAnsiTheme="majorHAnsi"/>
          <w:b/>
          <w:i/>
          <w:lang w:val="ro-RO"/>
        </w:rPr>
      </w:pPr>
    </w:p>
    <w:p w:rsidR="00350365" w:rsidRDefault="00A714BA">
      <w:pPr>
        <w:pStyle w:val="afa"/>
        <w:widowControl w:val="0"/>
        <w:numPr>
          <w:ilvl w:val="0"/>
          <w:numId w:val="1"/>
        </w:numPr>
        <w:spacing w:after="240"/>
        <w:ind w:left="0"/>
        <w:contextualSpacing w:val="0"/>
        <w:rPr>
          <w:rFonts w:ascii="Cambria" w:hAnsi="Cambria" w:cs="Cambria"/>
          <w:b/>
          <w:caps/>
          <w:sz w:val="28"/>
          <w:szCs w:val="28"/>
          <w:lang w:val="ro-RO"/>
        </w:rPr>
      </w:pPr>
      <w:r>
        <w:rPr>
          <w:rFonts w:ascii="Cambria" w:hAnsi="Cambria" w:cs="Cambria"/>
          <w:b/>
          <w:caps/>
          <w:sz w:val="28"/>
          <w:szCs w:val="28"/>
          <w:lang w:val="ro-RO"/>
        </w:rPr>
        <w:t>PRACTICAL TOOLS PURCHASED AT THE END OF THE COURSE</w:t>
      </w:r>
    </w:p>
    <w:p w:rsidR="00350365" w:rsidRDefault="00A714BA">
      <w:pPr>
        <w:pStyle w:val="afa"/>
        <w:widowControl w:val="0"/>
        <w:spacing w:before="120" w:line="276" w:lineRule="auto"/>
        <w:ind w:left="0" w:firstLine="708"/>
        <w:contextualSpacing w:val="0"/>
        <w:rPr>
          <w:rFonts w:asciiTheme="majorHAnsi" w:hAnsiTheme="majorHAnsi"/>
          <w:bCs/>
          <w:iCs/>
          <w:lang w:val="ro-RO"/>
        </w:rPr>
      </w:pPr>
      <w:r>
        <w:rPr>
          <w:rFonts w:asciiTheme="majorHAnsi" w:hAnsiTheme="majorHAnsi"/>
          <w:bCs/>
          <w:iCs/>
          <w:lang w:val="ro-RO"/>
        </w:rPr>
        <w:t>Mandatory essential practical tools are:</w:t>
      </w:r>
    </w:p>
    <w:p w:rsidR="00350365" w:rsidRDefault="00A714BA">
      <w:pPr>
        <w:numPr>
          <w:ilvl w:val="0"/>
          <w:numId w:val="6"/>
        </w:numPr>
        <w:spacing w:line="276" w:lineRule="auto"/>
        <w:rPr>
          <w:lang w:val="en-US"/>
        </w:rPr>
      </w:pPr>
      <w:r w:rsidRPr="0004519D">
        <w:rPr>
          <w:lang w:val="en-US"/>
        </w:rPr>
        <w:t xml:space="preserve">     </w:t>
      </w:r>
      <w:r>
        <w:rPr>
          <w:lang w:val="en-US"/>
        </w:rPr>
        <w:t>to know the correct interpretation of laboratory examinations of the elderly</w:t>
      </w:r>
    </w:p>
    <w:p w:rsidR="00350365" w:rsidRDefault="00A714BA">
      <w:pPr>
        <w:numPr>
          <w:ilvl w:val="0"/>
          <w:numId w:val="6"/>
        </w:numPr>
        <w:spacing w:line="276" w:lineRule="auto"/>
        <w:rPr>
          <w:lang w:val="en-US"/>
        </w:rPr>
      </w:pPr>
      <w:r w:rsidRPr="0004519D">
        <w:rPr>
          <w:lang w:val="en-US"/>
        </w:rPr>
        <w:t xml:space="preserve">     </w:t>
      </w:r>
      <w:r>
        <w:rPr>
          <w:lang w:val="en-US"/>
        </w:rPr>
        <w:t>to apply the formulation of the gerontological diagnosis through the prism of existing polypathologies</w:t>
      </w:r>
    </w:p>
    <w:p w:rsidR="00350365" w:rsidRDefault="00A714BA">
      <w:pPr>
        <w:pStyle w:val="afa"/>
        <w:numPr>
          <w:ilvl w:val="0"/>
          <w:numId w:val="6"/>
        </w:numPr>
        <w:spacing w:line="276" w:lineRule="auto"/>
        <w:rPr>
          <w:lang w:val="en-US"/>
        </w:rPr>
      </w:pPr>
      <w:r w:rsidRPr="0004519D">
        <w:rPr>
          <w:lang w:val="en-US"/>
        </w:rPr>
        <w:t xml:space="preserve">     </w:t>
      </w:r>
      <w:r>
        <w:rPr>
          <w:lang w:val="en-US"/>
        </w:rPr>
        <w:t>to integrate the association of gerontological diagnosis with clinical diagnosis, after obtaining clinical and paraclinical data needed for it</w:t>
      </w:r>
    </w:p>
    <w:p w:rsidR="00350365" w:rsidRDefault="00A714BA">
      <w:pPr>
        <w:numPr>
          <w:ilvl w:val="0"/>
          <w:numId w:val="6"/>
        </w:numPr>
        <w:spacing w:line="276" w:lineRule="auto"/>
        <w:rPr>
          <w:lang w:val="en-US"/>
        </w:rPr>
      </w:pPr>
      <w:r w:rsidRPr="0004519D">
        <w:rPr>
          <w:lang w:val="en-US"/>
        </w:rPr>
        <w:t xml:space="preserve">     </w:t>
      </w:r>
      <w:r>
        <w:rPr>
          <w:lang w:val="en-US"/>
        </w:rPr>
        <w:t>to know the neuro-psychic changes of the elderly (macroscopic, histological, neurochemical, vascular)</w:t>
      </w:r>
    </w:p>
    <w:p w:rsidR="00350365" w:rsidRDefault="00A714BA">
      <w:pPr>
        <w:numPr>
          <w:ilvl w:val="0"/>
          <w:numId w:val="6"/>
        </w:numPr>
        <w:spacing w:line="276" w:lineRule="auto"/>
        <w:rPr>
          <w:lang w:val="en-US"/>
        </w:rPr>
      </w:pPr>
      <w:r w:rsidRPr="0004519D">
        <w:rPr>
          <w:lang w:val="en-US"/>
        </w:rPr>
        <w:t xml:space="preserve">     </w:t>
      </w:r>
      <w:r>
        <w:rPr>
          <w:lang w:val="en-US"/>
        </w:rPr>
        <w:t>to know the specific changes of the intellectual performances depending on aging process</w:t>
      </w:r>
    </w:p>
    <w:p w:rsidR="00350365" w:rsidRDefault="00A714BA">
      <w:pPr>
        <w:numPr>
          <w:ilvl w:val="0"/>
          <w:numId w:val="6"/>
        </w:numPr>
        <w:spacing w:line="276" w:lineRule="auto"/>
        <w:rPr>
          <w:lang w:val="en-US"/>
        </w:rPr>
      </w:pPr>
      <w:r w:rsidRPr="0004519D">
        <w:rPr>
          <w:lang w:val="en-US"/>
        </w:rPr>
        <w:t xml:space="preserve">     </w:t>
      </w:r>
      <w:r>
        <w:rPr>
          <w:lang w:val="en-US"/>
        </w:rPr>
        <w:t>to know the conduct tactics of the geriatric patient of the confusing condition, indicating the necessary informative investigations</w:t>
      </w:r>
    </w:p>
    <w:p w:rsidR="00350365" w:rsidRDefault="00A714BA">
      <w:pPr>
        <w:numPr>
          <w:ilvl w:val="0"/>
          <w:numId w:val="6"/>
        </w:numPr>
        <w:spacing w:line="276" w:lineRule="auto"/>
        <w:rPr>
          <w:lang w:val="en-US"/>
        </w:rPr>
      </w:pPr>
      <w:r w:rsidRPr="0004519D">
        <w:rPr>
          <w:lang w:val="en-US"/>
        </w:rPr>
        <w:t xml:space="preserve">     </w:t>
      </w:r>
      <w:r>
        <w:rPr>
          <w:lang w:val="en-US"/>
        </w:rPr>
        <w:t xml:space="preserve">to apply the concept of fragility in the context of gerontological diagnosis </w:t>
      </w:r>
    </w:p>
    <w:p w:rsidR="00350365" w:rsidRDefault="00A714BA">
      <w:pPr>
        <w:pStyle w:val="afa"/>
        <w:numPr>
          <w:ilvl w:val="0"/>
          <w:numId w:val="6"/>
        </w:numPr>
        <w:spacing w:line="276" w:lineRule="auto"/>
        <w:rPr>
          <w:lang w:val="en-US"/>
        </w:rPr>
      </w:pPr>
      <w:r w:rsidRPr="0004519D">
        <w:rPr>
          <w:lang w:val="en-US"/>
        </w:rPr>
        <w:t xml:space="preserve">     </w:t>
      </w:r>
      <w:r>
        <w:rPr>
          <w:lang w:val="en-US"/>
        </w:rPr>
        <w:t>to define the notion of falls in the elderly</w:t>
      </w:r>
    </w:p>
    <w:p w:rsidR="00350365" w:rsidRDefault="00A714BA">
      <w:pPr>
        <w:pStyle w:val="afa"/>
        <w:numPr>
          <w:ilvl w:val="0"/>
          <w:numId w:val="6"/>
        </w:numPr>
        <w:spacing w:line="276" w:lineRule="auto"/>
        <w:rPr>
          <w:lang w:val="en-US"/>
        </w:rPr>
      </w:pPr>
      <w:r w:rsidRPr="0004519D">
        <w:rPr>
          <w:lang w:val="en-US"/>
        </w:rPr>
        <w:t xml:space="preserve">     </w:t>
      </w:r>
      <w:r>
        <w:rPr>
          <w:lang w:val="en-US"/>
        </w:rPr>
        <w:t>to know the correlation between aging and the ability to maintaining balance and gait</w:t>
      </w:r>
    </w:p>
    <w:p w:rsidR="00350365" w:rsidRDefault="00A714BA">
      <w:pPr>
        <w:numPr>
          <w:ilvl w:val="0"/>
          <w:numId w:val="6"/>
        </w:numPr>
        <w:spacing w:line="276" w:lineRule="auto"/>
        <w:rPr>
          <w:lang w:val="en-US"/>
        </w:rPr>
      </w:pPr>
      <w:r w:rsidRPr="0004519D">
        <w:rPr>
          <w:lang w:val="en-US"/>
        </w:rPr>
        <w:t xml:space="preserve">     </w:t>
      </w:r>
      <w:r>
        <w:rPr>
          <w:lang w:val="en-US"/>
        </w:rPr>
        <w:t>to know the pharmacological particularities in senescence</w:t>
      </w:r>
    </w:p>
    <w:p w:rsidR="00350365" w:rsidRDefault="00A714BA">
      <w:pPr>
        <w:numPr>
          <w:ilvl w:val="0"/>
          <w:numId w:val="6"/>
        </w:numPr>
        <w:spacing w:line="276" w:lineRule="auto"/>
        <w:rPr>
          <w:lang w:val="en-US"/>
        </w:rPr>
      </w:pPr>
      <w:r w:rsidRPr="0004519D">
        <w:rPr>
          <w:lang w:val="en-US"/>
        </w:rPr>
        <w:t xml:space="preserve">     </w:t>
      </w:r>
      <w:r>
        <w:rPr>
          <w:lang w:val="en-US"/>
        </w:rPr>
        <w:t>to know the mechanisms of absorption, distribution, metabolism, excretion of drugs in the elderly</w:t>
      </w:r>
    </w:p>
    <w:p w:rsidR="00350365" w:rsidRDefault="00A714BA">
      <w:pPr>
        <w:numPr>
          <w:ilvl w:val="0"/>
          <w:numId w:val="6"/>
        </w:numPr>
        <w:spacing w:line="276" w:lineRule="auto"/>
        <w:rPr>
          <w:lang w:val="en-US"/>
        </w:rPr>
      </w:pPr>
      <w:r w:rsidRPr="0004519D">
        <w:rPr>
          <w:lang w:val="en-US"/>
        </w:rPr>
        <w:t xml:space="preserve">     </w:t>
      </w:r>
      <w:r>
        <w:rPr>
          <w:lang w:val="en-US"/>
        </w:rPr>
        <w:t>to know the action of the used drug groups in geriatrics</w:t>
      </w:r>
    </w:p>
    <w:p w:rsidR="00350365" w:rsidRPr="0004519D" w:rsidRDefault="00A714BA">
      <w:pPr>
        <w:numPr>
          <w:ilvl w:val="0"/>
          <w:numId w:val="6"/>
        </w:numPr>
        <w:spacing w:line="276" w:lineRule="auto"/>
        <w:rPr>
          <w:lang w:val="en-US"/>
        </w:rPr>
      </w:pPr>
      <w:r w:rsidRPr="0004519D">
        <w:rPr>
          <w:lang w:val="en-US"/>
        </w:rPr>
        <w:t xml:space="preserve">     </w:t>
      </w:r>
      <w:r>
        <w:rPr>
          <w:lang w:val="en-US"/>
        </w:rPr>
        <w:t>to interpret possible pharmacological accidents in the elderly</w:t>
      </w:r>
      <w:r w:rsidRPr="0004519D">
        <w:rPr>
          <w:lang w:val="en-US"/>
        </w:rPr>
        <w:t>.</w:t>
      </w:r>
    </w:p>
    <w:p w:rsidR="00350365" w:rsidRDefault="00A714BA">
      <w:pPr>
        <w:pStyle w:val="afa"/>
        <w:widowControl w:val="0"/>
        <w:numPr>
          <w:ilvl w:val="0"/>
          <w:numId w:val="1"/>
        </w:numPr>
        <w:spacing w:before="360" w:after="240"/>
        <w:ind w:left="0"/>
        <w:contextualSpacing w:val="0"/>
        <w:rPr>
          <w:rFonts w:ascii="Cambria" w:hAnsi="Cambria" w:cs="Cambria"/>
          <w:b/>
          <w:caps/>
          <w:sz w:val="28"/>
          <w:szCs w:val="28"/>
          <w:lang w:val="ro-RO"/>
        </w:rPr>
      </w:pPr>
      <w:r>
        <w:rPr>
          <w:rFonts w:ascii="Cambria" w:hAnsi="Cambria" w:cs="Cambria"/>
          <w:b/>
          <w:caps/>
          <w:sz w:val="28"/>
          <w:szCs w:val="28"/>
          <w:lang w:val="ro-RO"/>
        </w:rPr>
        <w:lastRenderedPageBreak/>
        <w:t>OBJECTIVES AND CONTENT UNITS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002"/>
      </w:tblGrid>
      <w:tr w:rsidR="00350365">
        <w:trPr>
          <w:trHeight w:val="247"/>
          <w:tblHeader/>
          <w:jc w:val="center"/>
        </w:trPr>
        <w:tc>
          <w:tcPr>
            <w:tcW w:w="5637" w:type="dxa"/>
            <w:tcBorders>
              <w:top w:val="single" w:sz="4" w:space="0" w:color="auto"/>
              <w:left w:val="single" w:sz="4" w:space="0" w:color="auto"/>
              <w:bottom w:val="single" w:sz="4" w:space="0" w:color="auto"/>
              <w:right w:val="single" w:sz="4" w:space="0" w:color="auto"/>
            </w:tcBorders>
          </w:tcPr>
          <w:p w:rsidR="00350365" w:rsidRDefault="00A714BA">
            <w:pPr>
              <w:tabs>
                <w:tab w:val="left" w:pos="170"/>
              </w:tabs>
              <w:spacing w:before="120" w:after="120"/>
              <w:jc w:val="center"/>
              <w:rPr>
                <w:b/>
                <w:iCs/>
                <w:color w:val="000000"/>
                <w:spacing w:val="-4"/>
                <w:lang w:val="ro-RO"/>
              </w:rPr>
            </w:pPr>
            <w:r>
              <w:rPr>
                <w:b/>
                <w:iCs/>
                <w:color w:val="000000"/>
                <w:spacing w:val="-4"/>
                <w:lang w:val="ro-RO"/>
              </w:rPr>
              <w:t>Objective</w:t>
            </w:r>
          </w:p>
        </w:tc>
        <w:tc>
          <w:tcPr>
            <w:tcW w:w="4002" w:type="dxa"/>
            <w:tcBorders>
              <w:top w:val="single" w:sz="4" w:space="0" w:color="auto"/>
              <w:left w:val="single" w:sz="4" w:space="0" w:color="auto"/>
              <w:bottom w:val="single" w:sz="4" w:space="0" w:color="auto"/>
              <w:right w:val="single" w:sz="4" w:space="0" w:color="auto"/>
            </w:tcBorders>
          </w:tcPr>
          <w:p w:rsidR="00350365" w:rsidRDefault="00A714BA">
            <w:pPr>
              <w:tabs>
                <w:tab w:val="left" w:pos="170"/>
              </w:tabs>
              <w:spacing w:before="120" w:after="120"/>
              <w:jc w:val="center"/>
              <w:rPr>
                <w:b/>
                <w:iCs/>
                <w:color w:val="000000"/>
                <w:spacing w:val="-4"/>
                <w:lang w:val="ro-RO"/>
              </w:rPr>
            </w:pPr>
            <w:r>
              <w:rPr>
                <w:b/>
                <w:iCs/>
                <w:color w:val="000000"/>
                <w:spacing w:val="-4"/>
                <w:lang w:val="ro-RO"/>
              </w:rPr>
              <w:t>Content units</w:t>
            </w:r>
          </w:p>
        </w:tc>
      </w:tr>
      <w:tr w:rsidR="00350365">
        <w:trPr>
          <w:trHeight w:val="247"/>
          <w:jc w:val="center"/>
        </w:trPr>
        <w:tc>
          <w:tcPr>
            <w:tcW w:w="9639" w:type="dxa"/>
            <w:gridSpan w:val="2"/>
            <w:tcBorders>
              <w:top w:val="single" w:sz="4" w:space="0" w:color="auto"/>
              <w:left w:val="single" w:sz="4" w:space="0" w:color="auto"/>
              <w:bottom w:val="single" w:sz="4" w:space="0" w:color="auto"/>
              <w:right w:val="single" w:sz="4" w:space="0" w:color="auto"/>
            </w:tcBorders>
          </w:tcPr>
          <w:p w:rsidR="00350365" w:rsidRDefault="00A714BA">
            <w:pPr>
              <w:tabs>
                <w:tab w:val="left" w:pos="170"/>
              </w:tabs>
              <w:spacing w:before="60" w:after="60"/>
              <w:rPr>
                <w:b/>
                <w:iCs/>
                <w:color w:val="000000"/>
                <w:spacing w:val="-4"/>
                <w:lang w:val="ro-RO"/>
              </w:rPr>
            </w:pPr>
            <w:r>
              <w:rPr>
                <w:b/>
                <w:bCs/>
                <w:color w:val="000000"/>
                <w:spacing w:val="-4"/>
                <w:lang w:val="ro-RO"/>
              </w:rPr>
              <w:t xml:space="preserve">Theme (chapter)  1. </w:t>
            </w:r>
            <w:r>
              <w:rPr>
                <w:b/>
                <w:bCs/>
                <w:lang w:val="en-US"/>
              </w:rPr>
              <w:t>Aging. Demographical data and socio-economical aspects. Definitions of geriatrics and gerontology.</w:t>
            </w:r>
          </w:p>
        </w:tc>
      </w:tr>
      <w:tr w:rsidR="00350365">
        <w:trPr>
          <w:trHeight w:val="4222"/>
          <w:jc w:val="center"/>
        </w:trPr>
        <w:tc>
          <w:tcPr>
            <w:tcW w:w="5637" w:type="dxa"/>
            <w:tcBorders>
              <w:top w:val="single" w:sz="4" w:space="0" w:color="auto"/>
              <w:left w:val="single" w:sz="4" w:space="0" w:color="auto"/>
              <w:right w:val="single" w:sz="4" w:space="0" w:color="auto"/>
            </w:tcBorders>
          </w:tcPr>
          <w:p w:rsidR="00350365" w:rsidRDefault="00A714BA">
            <w:pPr>
              <w:pStyle w:val="z1Char"/>
              <w:numPr>
                <w:ilvl w:val="0"/>
                <w:numId w:val="7"/>
              </w:numPr>
              <w:tabs>
                <w:tab w:val="left" w:pos="170"/>
              </w:tabs>
              <w:rPr>
                <w:spacing w:val="-4"/>
                <w:sz w:val="24"/>
                <w:szCs w:val="24"/>
                <w:lang w:val="ro-RO"/>
              </w:rPr>
            </w:pPr>
            <w:r>
              <w:rPr>
                <w:spacing w:val="-4"/>
                <w:sz w:val="24"/>
                <w:szCs w:val="24"/>
                <w:lang w:val="ro-RO"/>
              </w:rPr>
              <w:t>To define: the notion of geriatrics and gerontology, the definition of aging, geriatrics - interdisciplinary branch</w:t>
            </w:r>
          </w:p>
          <w:p w:rsidR="00350365" w:rsidRDefault="00A714BA">
            <w:pPr>
              <w:pStyle w:val="z1Char"/>
              <w:numPr>
                <w:ilvl w:val="0"/>
                <w:numId w:val="7"/>
              </w:numPr>
              <w:tabs>
                <w:tab w:val="left" w:pos="170"/>
              </w:tabs>
              <w:rPr>
                <w:spacing w:val="-4"/>
                <w:sz w:val="24"/>
                <w:szCs w:val="24"/>
                <w:lang w:val="ro-RO"/>
              </w:rPr>
            </w:pPr>
            <w:r>
              <w:rPr>
                <w:spacing w:val="-4"/>
                <w:sz w:val="24"/>
                <w:szCs w:val="24"/>
                <w:lang w:val="ro-RO"/>
              </w:rPr>
              <w:t>To know demographic data and socio-economic aspects of the elderly population, historical data, the way of conducting and organizing the geriatric service in the Republic of Moldova</w:t>
            </w:r>
          </w:p>
          <w:p w:rsidR="00350365" w:rsidRDefault="00A714BA">
            <w:pPr>
              <w:pStyle w:val="z1Char"/>
              <w:numPr>
                <w:ilvl w:val="0"/>
                <w:numId w:val="7"/>
              </w:numPr>
              <w:tabs>
                <w:tab w:val="left" w:pos="170"/>
              </w:tabs>
              <w:rPr>
                <w:spacing w:val="-4"/>
                <w:sz w:val="24"/>
                <w:szCs w:val="24"/>
                <w:lang w:val="ro-RO"/>
              </w:rPr>
            </w:pPr>
            <w:r w:rsidRPr="0004519D">
              <w:rPr>
                <w:spacing w:val="-4"/>
                <w:sz w:val="24"/>
                <w:szCs w:val="24"/>
                <w:lang w:val="en-US"/>
              </w:rPr>
              <w:t>To k</w:t>
            </w:r>
            <w:r>
              <w:rPr>
                <w:spacing w:val="-4"/>
                <w:sz w:val="24"/>
                <w:szCs w:val="24"/>
                <w:lang w:val="ro-RO"/>
              </w:rPr>
              <w:t>now the classification according to age groups, mechanisms of aging, biological and chronological age, physiological and chronological aging, delayed and accelerated aging</w:t>
            </w:r>
          </w:p>
          <w:p w:rsidR="00350365" w:rsidRDefault="00A714BA">
            <w:pPr>
              <w:pStyle w:val="z1Char"/>
              <w:numPr>
                <w:ilvl w:val="0"/>
                <w:numId w:val="7"/>
              </w:numPr>
              <w:tabs>
                <w:tab w:val="left" w:pos="170"/>
              </w:tabs>
              <w:rPr>
                <w:spacing w:val="-4"/>
                <w:sz w:val="24"/>
                <w:szCs w:val="24"/>
                <w:lang w:val="ro-RO"/>
              </w:rPr>
            </w:pPr>
            <w:r>
              <w:rPr>
                <w:spacing w:val="-4"/>
                <w:sz w:val="24"/>
                <w:szCs w:val="24"/>
                <w:lang w:val="ro-RO"/>
              </w:rPr>
              <w:t>To demonstrate the theories of aging, the evolutionary and involutive segment of life</w:t>
            </w:r>
          </w:p>
          <w:p w:rsidR="00350365" w:rsidRDefault="00A714BA">
            <w:pPr>
              <w:pStyle w:val="z1Char"/>
              <w:numPr>
                <w:ilvl w:val="0"/>
                <w:numId w:val="7"/>
              </w:numPr>
              <w:tabs>
                <w:tab w:val="left" w:pos="170"/>
              </w:tabs>
              <w:rPr>
                <w:spacing w:val="-4"/>
                <w:sz w:val="24"/>
                <w:szCs w:val="24"/>
                <w:lang w:val="ro-RO"/>
              </w:rPr>
            </w:pPr>
            <w:r>
              <w:rPr>
                <w:spacing w:val="-4"/>
                <w:sz w:val="24"/>
                <w:szCs w:val="24"/>
                <w:lang w:val="ro-RO"/>
              </w:rPr>
              <w:t>Apply the acquired knowledge to the questioning and assessment of geriatric patients</w:t>
            </w:r>
          </w:p>
          <w:p w:rsidR="00350365" w:rsidRDefault="00A714BA">
            <w:pPr>
              <w:pStyle w:val="z1Char"/>
              <w:numPr>
                <w:ilvl w:val="0"/>
                <w:numId w:val="7"/>
              </w:numPr>
              <w:tabs>
                <w:tab w:val="left" w:pos="170"/>
              </w:tabs>
              <w:rPr>
                <w:spacing w:val="-4"/>
                <w:sz w:val="24"/>
                <w:szCs w:val="24"/>
                <w:lang w:val="ro-RO"/>
              </w:rPr>
            </w:pPr>
            <w:r>
              <w:rPr>
                <w:spacing w:val="-4"/>
                <w:sz w:val="24"/>
                <w:szCs w:val="24"/>
                <w:lang w:val="ro-RO"/>
              </w:rPr>
              <w:t>To integrate general knowledge into geriatric practice</w:t>
            </w:r>
          </w:p>
        </w:tc>
        <w:tc>
          <w:tcPr>
            <w:tcW w:w="4002" w:type="dxa"/>
            <w:tcBorders>
              <w:top w:val="single" w:sz="4" w:space="0" w:color="auto"/>
              <w:left w:val="single" w:sz="4" w:space="0" w:color="auto"/>
              <w:bottom w:val="single" w:sz="4" w:space="0" w:color="auto"/>
              <w:right w:val="single" w:sz="4" w:space="0" w:color="auto"/>
            </w:tcBorders>
            <w:vAlign w:val="center"/>
          </w:tcPr>
          <w:p w:rsidR="00350365" w:rsidRDefault="00A714BA">
            <w:pPr>
              <w:numPr>
                <w:ilvl w:val="0"/>
                <w:numId w:val="8"/>
              </w:numPr>
              <w:tabs>
                <w:tab w:val="left" w:pos="170"/>
              </w:tabs>
              <w:ind w:firstLineChars="150" w:firstLine="354"/>
              <w:jc w:val="both"/>
              <w:rPr>
                <w:iCs/>
                <w:color w:val="000000"/>
                <w:spacing w:val="-4"/>
                <w:lang w:val="en-US"/>
              </w:rPr>
            </w:pPr>
            <w:r>
              <w:rPr>
                <w:iCs/>
                <w:color w:val="000000"/>
                <w:spacing w:val="-4"/>
                <w:lang w:val="en-US"/>
              </w:rPr>
              <w:t>The notion of geriatrics and gerontology.</w:t>
            </w:r>
          </w:p>
          <w:p w:rsidR="00350365" w:rsidRDefault="00A714BA">
            <w:pPr>
              <w:tabs>
                <w:tab w:val="left" w:pos="170"/>
              </w:tabs>
              <w:jc w:val="both"/>
              <w:rPr>
                <w:iCs/>
                <w:color w:val="000000"/>
                <w:spacing w:val="-4"/>
                <w:lang w:val="en-US"/>
              </w:rPr>
            </w:pPr>
            <w:r>
              <w:rPr>
                <w:iCs/>
                <w:color w:val="000000"/>
                <w:spacing w:val="-4"/>
                <w:lang w:val="en-US"/>
              </w:rPr>
              <w:t>Geriatrics - interdisciplinary branch.</w:t>
            </w:r>
          </w:p>
          <w:p w:rsidR="00350365" w:rsidRDefault="00A714BA">
            <w:pPr>
              <w:numPr>
                <w:ilvl w:val="0"/>
                <w:numId w:val="9"/>
              </w:numPr>
              <w:tabs>
                <w:tab w:val="left" w:pos="170"/>
              </w:tabs>
              <w:ind w:firstLineChars="150" w:firstLine="354"/>
              <w:jc w:val="both"/>
              <w:rPr>
                <w:iCs/>
                <w:color w:val="000000"/>
                <w:spacing w:val="-4"/>
                <w:lang w:val="en-US"/>
              </w:rPr>
            </w:pPr>
            <w:r w:rsidRPr="0004519D">
              <w:rPr>
                <w:iCs/>
                <w:color w:val="000000"/>
                <w:spacing w:val="-4"/>
                <w:lang w:val="en-US"/>
              </w:rPr>
              <w:t xml:space="preserve"> </w:t>
            </w:r>
            <w:r>
              <w:rPr>
                <w:iCs/>
                <w:color w:val="000000"/>
                <w:spacing w:val="-4"/>
                <w:lang w:val="en-US"/>
              </w:rPr>
              <w:t>Demographic data and socio-economic aspects of the elderly population, the implementation of the geriatric service in the Republic of Moldova.</w:t>
            </w:r>
          </w:p>
          <w:p w:rsidR="00350365" w:rsidRDefault="00A714BA">
            <w:pPr>
              <w:numPr>
                <w:ilvl w:val="0"/>
                <w:numId w:val="9"/>
              </w:numPr>
              <w:tabs>
                <w:tab w:val="left" w:pos="170"/>
              </w:tabs>
              <w:ind w:firstLineChars="150" w:firstLine="354"/>
              <w:jc w:val="both"/>
              <w:rPr>
                <w:iCs/>
                <w:color w:val="000000"/>
                <w:spacing w:val="-4"/>
                <w:lang w:val="en-US"/>
              </w:rPr>
            </w:pPr>
            <w:r>
              <w:rPr>
                <w:iCs/>
                <w:color w:val="000000"/>
                <w:spacing w:val="-4"/>
                <w:lang w:val="en-US"/>
              </w:rPr>
              <w:t>Mechanisms of aging.</w:t>
            </w:r>
          </w:p>
          <w:p w:rsidR="00350365" w:rsidRDefault="00A714BA">
            <w:pPr>
              <w:tabs>
                <w:tab w:val="left" w:pos="170"/>
              </w:tabs>
              <w:jc w:val="both"/>
              <w:rPr>
                <w:iCs/>
                <w:color w:val="000000"/>
                <w:spacing w:val="-4"/>
              </w:rPr>
            </w:pPr>
            <w:r>
              <w:rPr>
                <w:iCs/>
                <w:color w:val="000000"/>
                <w:spacing w:val="-4"/>
                <w:lang w:val="en-US"/>
              </w:rPr>
              <w:t>Classification of age groups</w:t>
            </w:r>
            <w:r>
              <w:rPr>
                <w:iCs/>
                <w:color w:val="000000"/>
                <w:spacing w:val="-4"/>
              </w:rPr>
              <w:t>.</w:t>
            </w:r>
          </w:p>
          <w:p w:rsidR="00350365" w:rsidRDefault="00A714BA">
            <w:pPr>
              <w:numPr>
                <w:ilvl w:val="0"/>
                <w:numId w:val="9"/>
              </w:numPr>
              <w:tabs>
                <w:tab w:val="left" w:pos="170"/>
              </w:tabs>
              <w:ind w:firstLineChars="150" w:firstLine="354"/>
              <w:jc w:val="both"/>
              <w:rPr>
                <w:iCs/>
                <w:color w:val="000000"/>
                <w:spacing w:val="-4"/>
                <w:lang w:val="en-US"/>
              </w:rPr>
            </w:pPr>
            <w:r>
              <w:rPr>
                <w:iCs/>
                <w:color w:val="000000"/>
                <w:spacing w:val="-4"/>
              </w:rPr>
              <w:t xml:space="preserve"> </w:t>
            </w:r>
            <w:r>
              <w:rPr>
                <w:iCs/>
                <w:color w:val="000000"/>
                <w:spacing w:val="-4"/>
                <w:lang w:val="en-US"/>
              </w:rPr>
              <w:t>Theories of aging.</w:t>
            </w:r>
          </w:p>
        </w:tc>
      </w:tr>
      <w:tr w:rsidR="00350365" w:rsidRPr="00A03750">
        <w:trPr>
          <w:trHeight w:val="247"/>
          <w:jc w:val="center"/>
        </w:trPr>
        <w:tc>
          <w:tcPr>
            <w:tcW w:w="9639" w:type="dxa"/>
            <w:gridSpan w:val="2"/>
            <w:tcBorders>
              <w:top w:val="single" w:sz="4" w:space="0" w:color="auto"/>
              <w:left w:val="single" w:sz="4" w:space="0" w:color="auto"/>
              <w:bottom w:val="single" w:sz="4" w:space="0" w:color="auto"/>
              <w:right w:val="single" w:sz="4" w:space="0" w:color="auto"/>
            </w:tcBorders>
          </w:tcPr>
          <w:p w:rsidR="00350365" w:rsidRDefault="00A714BA">
            <w:pPr>
              <w:tabs>
                <w:tab w:val="left" w:pos="170"/>
              </w:tabs>
              <w:spacing w:before="60" w:after="60"/>
              <w:rPr>
                <w:b/>
                <w:bCs/>
                <w:color w:val="000000"/>
                <w:spacing w:val="-4"/>
                <w:lang w:val="ro-RO"/>
              </w:rPr>
            </w:pPr>
            <w:r>
              <w:rPr>
                <w:b/>
                <w:bCs/>
                <w:color w:val="000000"/>
                <w:spacing w:val="-4"/>
                <w:lang w:val="ro-RO"/>
              </w:rPr>
              <w:t>Theme (chapter)  2.</w:t>
            </w:r>
            <w:r>
              <w:rPr>
                <w:b/>
                <w:bCs/>
                <w:lang w:val="en-US"/>
              </w:rPr>
              <w:t xml:space="preserve"> Aging criteria. Geriatric diagnosis. The approach and evaluation of old patient.</w:t>
            </w:r>
          </w:p>
        </w:tc>
      </w:tr>
      <w:tr w:rsidR="00350365" w:rsidRPr="00A03750">
        <w:trPr>
          <w:trHeight w:val="349"/>
          <w:jc w:val="center"/>
        </w:trPr>
        <w:tc>
          <w:tcPr>
            <w:tcW w:w="5637" w:type="dxa"/>
            <w:tcBorders>
              <w:top w:val="single" w:sz="4" w:space="0" w:color="auto"/>
              <w:left w:val="single" w:sz="4" w:space="0" w:color="auto"/>
              <w:bottom w:val="single" w:sz="4" w:space="0" w:color="auto"/>
              <w:right w:val="single" w:sz="4" w:space="0" w:color="auto"/>
            </w:tcBorders>
          </w:tcPr>
          <w:p w:rsidR="00350365" w:rsidRDefault="00A714BA">
            <w:pPr>
              <w:pStyle w:val="z1Char"/>
              <w:numPr>
                <w:ilvl w:val="0"/>
                <w:numId w:val="10"/>
              </w:numPr>
              <w:tabs>
                <w:tab w:val="left" w:pos="170"/>
              </w:tabs>
              <w:ind w:left="240" w:firstLine="0"/>
              <w:rPr>
                <w:spacing w:val="-4"/>
                <w:sz w:val="24"/>
                <w:szCs w:val="24"/>
                <w:lang w:val="en-US"/>
              </w:rPr>
            </w:pPr>
            <w:r>
              <w:rPr>
                <w:spacing w:val="-4"/>
                <w:sz w:val="24"/>
                <w:szCs w:val="24"/>
                <w:lang w:val="en-US"/>
              </w:rPr>
              <w:t>To define the criteria of physiological aging</w:t>
            </w:r>
          </w:p>
          <w:p w:rsidR="00350365" w:rsidRDefault="00A714BA">
            <w:pPr>
              <w:pStyle w:val="z1Char"/>
              <w:numPr>
                <w:ilvl w:val="0"/>
                <w:numId w:val="10"/>
              </w:numPr>
              <w:tabs>
                <w:tab w:val="left" w:pos="170"/>
              </w:tabs>
              <w:ind w:left="240" w:firstLine="0"/>
              <w:rPr>
                <w:spacing w:val="-4"/>
                <w:sz w:val="24"/>
                <w:szCs w:val="24"/>
                <w:lang w:val="en-US"/>
              </w:rPr>
            </w:pPr>
            <w:r>
              <w:rPr>
                <w:spacing w:val="-4"/>
                <w:sz w:val="24"/>
                <w:szCs w:val="24"/>
                <w:lang w:val="en-US"/>
              </w:rPr>
              <w:t>To know the way of aging of different organs and</w:t>
            </w:r>
            <w:r w:rsidRPr="0004519D">
              <w:rPr>
                <w:spacing w:val="-4"/>
                <w:sz w:val="24"/>
                <w:szCs w:val="24"/>
                <w:lang w:val="en-US"/>
              </w:rPr>
              <w:t xml:space="preserve"> </w:t>
            </w:r>
            <w:r>
              <w:rPr>
                <w:spacing w:val="-4"/>
                <w:sz w:val="24"/>
                <w:szCs w:val="24"/>
                <w:lang w:val="en-US"/>
              </w:rPr>
              <w:t>internal organ systems</w:t>
            </w:r>
          </w:p>
          <w:p w:rsidR="00350365" w:rsidRDefault="00A714BA">
            <w:pPr>
              <w:pStyle w:val="z1Char"/>
              <w:numPr>
                <w:ilvl w:val="0"/>
                <w:numId w:val="10"/>
              </w:numPr>
              <w:tabs>
                <w:tab w:val="left" w:pos="170"/>
              </w:tabs>
              <w:ind w:left="240" w:firstLine="0"/>
              <w:rPr>
                <w:spacing w:val="-4"/>
                <w:sz w:val="24"/>
                <w:szCs w:val="24"/>
                <w:lang w:val="en-US"/>
              </w:rPr>
            </w:pPr>
            <w:r>
              <w:rPr>
                <w:spacing w:val="-4"/>
                <w:sz w:val="24"/>
                <w:szCs w:val="24"/>
                <w:lang w:val="en-US"/>
              </w:rPr>
              <w:t>To know the autonomy of the elderly, the approach and assessment of the elderly patient, the biological age assessment scale, the formulation of the gerontological diagnosis</w:t>
            </w:r>
          </w:p>
          <w:p w:rsidR="00350365" w:rsidRDefault="00A714BA">
            <w:pPr>
              <w:pStyle w:val="z1Char"/>
              <w:numPr>
                <w:ilvl w:val="0"/>
                <w:numId w:val="10"/>
              </w:numPr>
              <w:tabs>
                <w:tab w:val="left" w:pos="170"/>
              </w:tabs>
              <w:ind w:left="240" w:firstLine="0"/>
              <w:rPr>
                <w:spacing w:val="-4"/>
                <w:sz w:val="24"/>
                <w:szCs w:val="24"/>
                <w:lang w:val="en-US"/>
              </w:rPr>
            </w:pPr>
            <w:r w:rsidRPr="0004519D">
              <w:rPr>
                <w:spacing w:val="-4"/>
                <w:sz w:val="24"/>
                <w:szCs w:val="24"/>
                <w:lang w:val="en-US"/>
              </w:rPr>
              <w:t>To d</w:t>
            </w:r>
            <w:r>
              <w:rPr>
                <w:spacing w:val="-4"/>
                <w:sz w:val="24"/>
                <w:szCs w:val="24"/>
                <w:lang w:val="en-US"/>
              </w:rPr>
              <w:t>emonstrate the way of collecting anamnestic data, the specifics of performing the objective examination, the semiological and clinical specifics on organ systems</w:t>
            </w:r>
          </w:p>
          <w:p w:rsidR="00350365" w:rsidRDefault="00A714BA">
            <w:pPr>
              <w:pStyle w:val="z1Char"/>
              <w:numPr>
                <w:ilvl w:val="0"/>
                <w:numId w:val="10"/>
              </w:numPr>
              <w:tabs>
                <w:tab w:val="left" w:pos="170"/>
              </w:tabs>
              <w:ind w:left="240" w:firstLine="0"/>
              <w:rPr>
                <w:spacing w:val="-4"/>
                <w:sz w:val="24"/>
                <w:szCs w:val="24"/>
                <w:lang w:val="en-US"/>
              </w:rPr>
            </w:pPr>
            <w:r>
              <w:rPr>
                <w:spacing w:val="-4"/>
                <w:sz w:val="24"/>
                <w:szCs w:val="24"/>
                <w:lang w:val="en-US"/>
              </w:rPr>
              <w:t>To know the correct interpretation of laboratory examinations in the elderly</w:t>
            </w:r>
          </w:p>
          <w:p w:rsidR="00350365" w:rsidRDefault="00A714BA">
            <w:pPr>
              <w:pStyle w:val="z1Char"/>
              <w:numPr>
                <w:ilvl w:val="0"/>
                <w:numId w:val="10"/>
              </w:numPr>
              <w:tabs>
                <w:tab w:val="left" w:pos="170"/>
              </w:tabs>
              <w:ind w:left="240" w:firstLine="0"/>
              <w:rPr>
                <w:spacing w:val="-4"/>
                <w:sz w:val="24"/>
                <w:szCs w:val="24"/>
                <w:lang w:val="en-US"/>
              </w:rPr>
            </w:pPr>
            <w:r>
              <w:rPr>
                <w:spacing w:val="-4"/>
                <w:sz w:val="24"/>
                <w:szCs w:val="24"/>
                <w:lang w:val="en-US"/>
              </w:rPr>
              <w:t>To apply the formulation of the gerontological diagnosis from the perspective of existing polypathologies</w:t>
            </w:r>
          </w:p>
          <w:p w:rsidR="00350365" w:rsidRDefault="00A714BA">
            <w:pPr>
              <w:pStyle w:val="z1Char"/>
              <w:numPr>
                <w:ilvl w:val="0"/>
                <w:numId w:val="10"/>
              </w:numPr>
              <w:tabs>
                <w:tab w:val="left" w:pos="170"/>
              </w:tabs>
              <w:ind w:left="240" w:firstLine="0"/>
              <w:rPr>
                <w:spacing w:val="-4"/>
                <w:sz w:val="24"/>
                <w:szCs w:val="24"/>
                <w:lang w:val="ro-RO"/>
              </w:rPr>
            </w:pPr>
            <w:r>
              <w:rPr>
                <w:spacing w:val="-4"/>
                <w:sz w:val="24"/>
                <w:szCs w:val="24"/>
                <w:lang w:val="en-US"/>
              </w:rPr>
              <w:t>To integrate the association of gerontological diagnosis with clinical diagnosis, after obtaining the necessary clinical and paraclinical data</w:t>
            </w:r>
            <w:r w:rsidRPr="0004519D">
              <w:rPr>
                <w:spacing w:val="-4"/>
                <w:sz w:val="24"/>
                <w:szCs w:val="24"/>
                <w:lang w:val="en-US"/>
              </w:rPr>
              <w:t>.</w:t>
            </w:r>
          </w:p>
        </w:tc>
        <w:tc>
          <w:tcPr>
            <w:tcW w:w="4002" w:type="dxa"/>
            <w:tcBorders>
              <w:top w:val="single" w:sz="4" w:space="0" w:color="auto"/>
              <w:left w:val="single" w:sz="4" w:space="0" w:color="auto"/>
              <w:bottom w:val="single" w:sz="4" w:space="0" w:color="auto"/>
              <w:right w:val="single" w:sz="4" w:space="0" w:color="auto"/>
            </w:tcBorders>
          </w:tcPr>
          <w:p w:rsidR="00350365" w:rsidRDefault="00A714BA">
            <w:pPr>
              <w:pStyle w:val="afa"/>
              <w:numPr>
                <w:ilvl w:val="0"/>
                <w:numId w:val="11"/>
              </w:numPr>
              <w:jc w:val="both"/>
              <w:rPr>
                <w:iCs/>
                <w:color w:val="000000"/>
                <w:spacing w:val="-4"/>
                <w:lang w:val="en-US"/>
              </w:rPr>
            </w:pPr>
            <w:r>
              <w:rPr>
                <w:iCs/>
                <w:color w:val="000000"/>
                <w:spacing w:val="-4"/>
                <w:lang w:val="en-US"/>
              </w:rPr>
              <w:t>Aging criteria.</w:t>
            </w:r>
          </w:p>
          <w:p w:rsidR="00350365" w:rsidRDefault="00A714BA">
            <w:pPr>
              <w:pStyle w:val="afa"/>
              <w:numPr>
                <w:ilvl w:val="0"/>
                <w:numId w:val="11"/>
              </w:numPr>
              <w:jc w:val="both"/>
              <w:rPr>
                <w:iCs/>
                <w:color w:val="000000"/>
                <w:spacing w:val="-4"/>
                <w:lang w:val="en-US"/>
              </w:rPr>
            </w:pPr>
            <w:r>
              <w:rPr>
                <w:iCs/>
                <w:color w:val="000000"/>
                <w:spacing w:val="-4"/>
                <w:lang w:val="en-US"/>
              </w:rPr>
              <w:t>Complex geriatric evaluation of the elderly patient.</w:t>
            </w:r>
          </w:p>
          <w:p w:rsidR="00350365" w:rsidRDefault="00A714BA">
            <w:pPr>
              <w:pStyle w:val="afa"/>
              <w:numPr>
                <w:ilvl w:val="0"/>
                <w:numId w:val="11"/>
              </w:numPr>
              <w:jc w:val="both"/>
              <w:rPr>
                <w:iCs/>
                <w:color w:val="000000"/>
                <w:spacing w:val="-4"/>
                <w:lang w:val="en-US"/>
              </w:rPr>
            </w:pPr>
            <w:r>
              <w:rPr>
                <w:iCs/>
                <w:color w:val="000000"/>
                <w:spacing w:val="-4"/>
                <w:lang w:val="en-US"/>
              </w:rPr>
              <w:t>The clinical and laboratory examination of the geriatric patient. Results interpretation.</w:t>
            </w:r>
          </w:p>
          <w:p w:rsidR="00350365" w:rsidRDefault="00A714BA">
            <w:pPr>
              <w:pStyle w:val="afa"/>
              <w:numPr>
                <w:ilvl w:val="0"/>
                <w:numId w:val="11"/>
              </w:numPr>
              <w:jc w:val="both"/>
              <w:rPr>
                <w:i/>
                <w:iCs/>
                <w:color w:val="000000"/>
                <w:spacing w:val="-4"/>
                <w:lang w:val="ro-RO"/>
              </w:rPr>
            </w:pPr>
            <w:r>
              <w:rPr>
                <w:iCs/>
                <w:color w:val="000000"/>
                <w:spacing w:val="-4"/>
                <w:lang w:val="en-US"/>
              </w:rPr>
              <w:t>Gerontological diagnosis in the context of polypathologies</w:t>
            </w:r>
            <w:r w:rsidRPr="0004519D">
              <w:rPr>
                <w:iCs/>
                <w:color w:val="000000"/>
                <w:spacing w:val="-4"/>
                <w:lang w:val="en-US"/>
              </w:rPr>
              <w:t>.</w:t>
            </w:r>
          </w:p>
        </w:tc>
      </w:tr>
      <w:tr w:rsidR="00350365" w:rsidRPr="00A03750">
        <w:trPr>
          <w:trHeight w:val="247"/>
          <w:jc w:val="center"/>
        </w:trPr>
        <w:tc>
          <w:tcPr>
            <w:tcW w:w="9639" w:type="dxa"/>
            <w:gridSpan w:val="2"/>
            <w:tcBorders>
              <w:top w:val="single" w:sz="4" w:space="0" w:color="auto"/>
              <w:left w:val="single" w:sz="4" w:space="0" w:color="auto"/>
              <w:bottom w:val="single" w:sz="4" w:space="0" w:color="auto"/>
              <w:right w:val="single" w:sz="4" w:space="0" w:color="auto"/>
            </w:tcBorders>
          </w:tcPr>
          <w:p w:rsidR="00350365" w:rsidRDefault="00A714BA">
            <w:pPr>
              <w:tabs>
                <w:tab w:val="left" w:pos="170"/>
              </w:tabs>
              <w:spacing w:before="60" w:after="60"/>
              <w:rPr>
                <w:b/>
                <w:bCs/>
                <w:color w:val="000000"/>
                <w:spacing w:val="-4"/>
                <w:lang w:val="ro-RO"/>
              </w:rPr>
            </w:pPr>
            <w:r>
              <w:rPr>
                <w:b/>
                <w:bCs/>
                <w:color w:val="000000"/>
                <w:spacing w:val="-4"/>
                <w:lang w:val="ro-RO"/>
              </w:rPr>
              <w:t>Theme (chapter)  3.</w:t>
            </w:r>
            <w:r>
              <w:rPr>
                <w:b/>
                <w:bCs/>
                <w:lang w:val="en-US"/>
              </w:rPr>
              <w:t xml:space="preserve"> Neurological changes in elderly. Confusion, dementia and depression in elderly patients.</w:t>
            </w:r>
          </w:p>
        </w:tc>
      </w:tr>
      <w:tr w:rsidR="00350365" w:rsidRPr="00A03750">
        <w:trPr>
          <w:trHeight w:val="349"/>
          <w:jc w:val="center"/>
        </w:trPr>
        <w:tc>
          <w:tcPr>
            <w:tcW w:w="5637" w:type="dxa"/>
            <w:tcBorders>
              <w:top w:val="single" w:sz="4" w:space="0" w:color="auto"/>
              <w:left w:val="single" w:sz="4" w:space="0" w:color="auto"/>
              <w:bottom w:val="single" w:sz="4" w:space="0" w:color="auto"/>
              <w:right w:val="single" w:sz="4" w:space="0" w:color="auto"/>
            </w:tcBorders>
          </w:tcPr>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 xml:space="preserve">To know neurological changes (microscopic, </w:t>
            </w:r>
            <w:r>
              <w:rPr>
                <w:spacing w:val="-4"/>
                <w:sz w:val="24"/>
                <w:szCs w:val="24"/>
                <w:lang w:val="en-US"/>
              </w:rPr>
              <w:lastRenderedPageBreak/>
              <w:t>macroscopic and vascular)</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know the specific changes in intellectual performance depending of aging</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define the notion of confusion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know the causes, clinical symptoms and laboratory assessment of confusion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demonstrate the mechanisms of confusion progress</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know predisposing factors of confusion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 xml:space="preserve">To establish the differential diagnosis of confusion and diagnostic criteria </w:t>
            </w:r>
          </w:p>
          <w:p w:rsidR="00350365" w:rsidRDefault="00A714BA">
            <w:pPr>
              <w:pStyle w:val="z1Char"/>
              <w:numPr>
                <w:ilvl w:val="0"/>
                <w:numId w:val="12"/>
              </w:numPr>
              <w:tabs>
                <w:tab w:val="left" w:pos="170"/>
              </w:tabs>
              <w:ind w:left="240" w:firstLine="0"/>
              <w:rPr>
                <w:spacing w:val="-4"/>
                <w:sz w:val="24"/>
                <w:szCs w:val="24"/>
                <w:lang w:val="en-US"/>
              </w:rPr>
            </w:pPr>
            <w:r>
              <w:rPr>
                <w:iCs/>
                <w:sz w:val="24"/>
                <w:szCs w:val="24"/>
                <w:lang w:val="en-US"/>
              </w:rPr>
              <w:t>To know the clinical manifestations and management of confusion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 xml:space="preserve">To integrate all the knowledge for establishing the correct treatment for </w:t>
            </w:r>
            <w:r>
              <w:rPr>
                <w:rFonts w:eastAsia="MS Mincho"/>
                <w:sz w:val="24"/>
                <w:szCs w:val="24"/>
                <w:lang w:val="en-US" w:eastAsia="ja-JP"/>
              </w:rPr>
              <w:t>confusion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define the notion of dementia</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know the classification of dementia</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demonstrate the etiology of Alzheimer dementia</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know the clinical manifestations and laboratory assessment of Alzheimer dementia</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demonstrate geriatric assessment in elderly patients with dementia</w:t>
            </w:r>
          </w:p>
          <w:p w:rsidR="00350365" w:rsidRDefault="00A714BA">
            <w:pPr>
              <w:pStyle w:val="z1Char"/>
              <w:numPr>
                <w:ilvl w:val="0"/>
                <w:numId w:val="12"/>
              </w:numPr>
              <w:tabs>
                <w:tab w:val="left" w:pos="170"/>
              </w:tabs>
              <w:ind w:left="240" w:firstLine="0"/>
              <w:rPr>
                <w:spacing w:val="-4"/>
                <w:sz w:val="24"/>
                <w:szCs w:val="24"/>
                <w:lang w:val="en-US"/>
              </w:rPr>
            </w:pPr>
            <w:r>
              <w:rPr>
                <w:iCs/>
                <w:sz w:val="24"/>
                <w:szCs w:val="24"/>
                <w:lang w:val="en-US"/>
              </w:rPr>
              <w:t xml:space="preserve">To know the diagnostic criteria </w:t>
            </w:r>
            <w:r>
              <w:rPr>
                <w:iCs/>
                <w:sz w:val="24"/>
                <w:szCs w:val="24"/>
                <w:lang w:val="ro-RO"/>
              </w:rPr>
              <w:t>and management of dementia</w:t>
            </w:r>
          </w:p>
          <w:p w:rsidR="00350365" w:rsidRDefault="00A714BA">
            <w:pPr>
              <w:pStyle w:val="z1Char"/>
              <w:numPr>
                <w:ilvl w:val="0"/>
                <w:numId w:val="12"/>
              </w:numPr>
              <w:tabs>
                <w:tab w:val="left" w:pos="170"/>
              </w:tabs>
              <w:ind w:left="240" w:firstLine="0"/>
              <w:rPr>
                <w:spacing w:val="-4"/>
                <w:sz w:val="24"/>
                <w:szCs w:val="24"/>
                <w:lang w:val="en-US"/>
              </w:rPr>
            </w:pPr>
            <w:r>
              <w:rPr>
                <w:iCs/>
                <w:sz w:val="24"/>
                <w:szCs w:val="24"/>
                <w:lang w:val="en-US"/>
              </w:rPr>
              <w:t>To demonstrate the roles of risk factors in the development of the dementia</w:t>
            </w:r>
          </w:p>
          <w:p w:rsidR="00350365" w:rsidRDefault="00A714BA">
            <w:pPr>
              <w:pStyle w:val="z1Char"/>
              <w:numPr>
                <w:ilvl w:val="0"/>
                <w:numId w:val="12"/>
              </w:numPr>
              <w:tabs>
                <w:tab w:val="left" w:pos="170"/>
              </w:tabs>
              <w:ind w:left="240" w:firstLine="0"/>
              <w:rPr>
                <w:spacing w:val="-4"/>
                <w:sz w:val="24"/>
                <w:szCs w:val="24"/>
                <w:lang w:val="en-US"/>
              </w:rPr>
            </w:pPr>
            <w:r>
              <w:rPr>
                <w:iCs/>
                <w:sz w:val="24"/>
                <w:szCs w:val="24"/>
                <w:lang w:val="en-US"/>
              </w:rPr>
              <w:t>To know the differential diagnostic of dementia and confusion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integrate all the knowledge for establishing the  treatment for</w:t>
            </w:r>
            <w:r>
              <w:rPr>
                <w:iCs/>
                <w:sz w:val="24"/>
                <w:szCs w:val="24"/>
                <w:lang w:val="en-US"/>
              </w:rPr>
              <w:t xml:space="preserve"> dementia</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define the notion of depression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know the causes and the clinical symptoms of depression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know types of depression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demonstrate geriatric assessment in elderly patients with depression</w:t>
            </w:r>
          </w:p>
          <w:p w:rsidR="00350365" w:rsidRDefault="00A714BA">
            <w:pPr>
              <w:pStyle w:val="z1Char"/>
              <w:numPr>
                <w:ilvl w:val="0"/>
                <w:numId w:val="12"/>
              </w:numPr>
              <w:tabs>
                <w:tab w:val="left" w:pos="170"/>
              </w:tabs>
              <w:ind w:left="240" w:firstLine="0"/>
              <w:rPr>
                <w:spacing w:val="-4"/>
                <w:sz w:val="24"/>
                <w:szCs w:val="24"/>
                <w:lang w:val="en-US"/>
              </w:rPr>
            </w:pPr>
            <w:r>
              <w:rPr>
                <w:spacing w:val="-4"/>
                <w:sz w:val="24"/>
                <w:szCs w:val="24"/>
                <w:lang w:val="en-US"/>
              </w:rPr>
              <w:t>To integrate all the knowledge for establishing the  treatment for depression</w:t>
            </w:r>
          </w:p>
        </w:tc>
        <w:tc>
          <w:tcPr>
            <w:tcW w:w="4002" w:type="dxa"/>
            <w:tcBorders>
              <w:top w:val="single" w:sz="4" w:space="0" w:color="auto"/>
              <w:left w:val="single" w:sz="4" w:space="0" w:color="auto"/>
              <w:bottom w:val="single" w:sz="4" w:space="0" w:color="auto"/>
              <w:right w:val="single" w:sz="4" w:space="0" w:color="auto"/>
            </w:tcBorders>
          </w:tcPr>
          <w:p w:rsidR="00350365" w:rsidRDefault="00A714BA">
            <w:pPr>
              <w:numPr>
                <w:ilvl w:val="0"/>
                <w:numId w:val="13"/>
              </w:numPr>
              <w:tabs>
                <w:tab w:val="left" w:pos="170"/>
              </w:tabs>
              <w:jc w:val="both"/>
              <w:rPr>
                <w:lang w:val="en-US"/>
              </w:rPr>
            </w:pPr>
            <w:r w:rsidRPr="0004519D">
              <w:rPr>
                <w:lang w:val="en-US"/>
              </w:rPr>
              <w:lastRenderedPageBreak/>
              <w:t xml:space="preserve">  </w:t>
            </w:r>
            <w:r>
              <w:rPr>
                <w:lang w:val="en-US"/>
              </w:rPr>
              <w:t>The characteristic neuro</w:t>
            </w:r>
            <w:r w:rsidRPr="0004519D">
              <w:rPr>
                <w:lang w:val="en-US"/>
              </w:rPr>
              <w:t>-</w:t>
            </w:r>
            <w:r>
              <w:rPr>
                <w:lang w:val="en-US"/>
              </w:rPr>
              <w:lastRenderedPageBreak/>
              <w:t>psychological changes of the</w:t>
            </w:r>
            <w:r w:rsidRPr="0004519D">
              <w:rPr>
                <w:lang w:val="en-US"/>
              </w:rPr>
              <w:t xml:space="preserve"> </w:t>
            </w:r>
            <w:r>
              <w:rPr>
                <w:lang w:val="en-US"/>
              </w:rPr>
              <w:t>elderly.</w:t>
            </w:r>
          </w:p>
          <w:p w:rsidR="00350365" w:rsidRDefault="00A714BA">
            <w:pPr>
              <w:tabs>
                <w:tab w:val="left" w:pos="170"/>
              </w:tabs>
              <w:jc w:val="both"/>
              <w:rPr>
                <w:lang w:val="en-US"/>
              </w:rPr>
            </w:pPr>
            <w:r>
              <w:rPr>
                <w:lang w:val="en-US"/>
              </w:rPr>
              <w:t>Intellectual performances characteristic of the elderly.</w:t>
            </w:r>
            <w:r w:rsidRPr="0004519D">
              <w:rPr>
                <w:lang w:val="en-US"/>
              </w:rPr>
              <w:t xml:space="preserve"> </w:t>
            </w:r>
            <w:r>
              <w:rPr>
                <w:lang w:val="en-US"/>
              </w:rPr>
              <w:t>The cultural, psychoaffective and sensory context in the elderly patient.</w:t>
            </w:r>
          </w:p>
          <w:p w:rsidR="00350365" w:rsidRDefault="00A714BA">
            <w:pPr>
              <w:numPr>
                <w:ilvl w:val="0"/>
                <w:numId w:val="13"/>
              </w:numPr>
              <w:tabs>
                <w:tab w:val="left" w:pos="170"/>
              </w:tabs>
              <w:jc w:val="both"/>
              <w:rPr>
                <w:lang w:val="en-US"/>
              </w:rPr>
            </w:pPr>
            <w:r>
              <w:rPr>
                <w:lang w:val="en-US"/>
              </w:rPr>
              <w:t>Confusional state in geriatric practice.</w:t>
            </w:r>
            <w:r w:rsidRPr="0004519D">
              <w:rPr>
                <w:lang w:val="en-US"/>
              </w:rPr>
              <w:t xml:space="preserve"> </w:t>
            </w:r>
          </w:p>
          <w:p w:rsidR="00350365" w:rsidRPr="0004519D" w:rsidRDefault="00A714BA">
            <w:pPr>
              <w:tabs>
                <w:tab w:val="left" w:pos="170"/>
              </w:tabs>
              <w:jc w:val="both"/>
              <w:rPr>
                <w:lang w:val="en-US"/>
              </w:rPr>
            </w:pPr>
            <w:r>
              <w:rPr>
                <w:lang w:val="en-US"/>
              </w:rPr>
              <w:t>The causes of confusion in the elderly and the physiopathological mechanisms.</w:t>
            </w:r>
            <w:r w:rsidRPr="0004519D">
              <w:rPr>
                <w:lang w:val="en-US"/>
              </w:rPr>
              <w:t xml:space="preserve"> </w:t>
            </w:r>
          </w:p>
          <w:p w:rsidR="00350365" w:rsidRDefault="00A714BA">
            <w:pPr>
              <w:tabs>
                <w:tab w:val="left" w:pos="170"/>
              </w:tabs>
              <w:jc w:val="both"/>
              <w:rPr>
                <w:lang w:val="en-US"/>
              </w:rPr>
            </w:pPr>
            <w:r>
              <w:rPr>
                <w:lang w:val="en-US"/>
              </w:rPr>
              <w:t>Predisposing and precipitating factors in confounding.</w:t>
            </w:r>
          </w:p>
          <w:p w:rsidR="00350365" w:rsidRPr="0004519D" w:rsidRDefault="00A714BA">
            <w:pPr>
              <w:tabs>
                <w:tab w:val="left" w:pos="170"/>
              </w:tabs>
              <w:jc w:val="both"/>
              <w:rPr>
                <w:lang w:val="en-US"/>
              </w:rPr>
            </w:pPr>
            <w:r>
              <w:rPr>
                <w:lang w:val="en-US"/>
              </w:rPr>
              <w:t>Differential diagnosis of confusional state.</w:t>
            </w:r>
            <w:r w:rsidRPr="0004519D">
              <w:rPr>
                <w:lang w:val="en-US"/>
              </w:rPr>
              <w:t xml:space="preserve"> </w:t>
            </w:r>
          </w:p>
          <w:p w:rsidR="00350365" w:rsidRPr="0004519D" w:rsidRDefault="00A714BA">
            <w:pPr>
              <w:tabs>
                <w:tab w:val="left" w:pos="170"/>
              </w:tabs>
              <w:jc w:val="both"/>
              <w:rPr>
                <w:lang w:val="en-US"/>
              </w:rPr>
            </w:pPr>
            <w:r>
              <w:rPr>
                <w:lang w:val="en-US"/>
              </w:rPr>
              <w:t>Evaluation of the geriatric patient in a state of confusion.</w:t>
            </w:r>
            <w:r w:rsidRPr="0004519D">
              <w:rPr>
                <w:lang w:val="en-US"/>
              </w:rPr>
              <w:t xml:space="preserve"> </w:t>
            </w:r>
          </w:p>
          <w:p w:rsidR="00350365" w:rsidRDefault="00A714BA">
            <w:pPr>
              <w:tabs>
                <w:tab w:val="left" w:pos="170"/>
              </w:tabs>
              <w:jc w:val="both"/>
              <w:rPr>
                <w:lang w:val="en-US"/>
              </w:rPr>
            </w:pPr>
            <w:r>
              <w:rPr>
                <w:lang w:val="en-US"/>
              </w:rPr>
              <w:t>The necessary paraclinical examinations in the confusional state.</w:t>
            </w:r>
            <w:r w:rsidRPr="0004519D">
              <w:rPr>
                <w:lang w:val="en-US"/>
              </w:rPr>
              <w:t xml:space="preserve"> </w:t>
            </w:r>
            <w:r>
              <w:rPr>
                <w:lang w:val="en-US"/>
              </w:rPr>
              <w:t>Treatment of confusion.</w:t>
            </w:r>
          </w:p>
          <w:p w:rsidR="00350365" w:rsidRDefault="00A714BA">
            <w:pPr>
              <w:tabs>
                <w:tab w:val="left" w:pos="170"/>
              </w:tabs>
              <w:ind w:firstLineChars="200" w:firstLine="480"/>
              <w:jc w:val="both"/>
              <w:rPr>
                <w:lang w:val="en-US"/>
              </w:rPr>
            </w:pPr>
            <w:r>
              <w:rPr>
                <w:lang w:val="en-US"/>
              </w:rPr>
              <w:t>3. Dementia in the elderly patient.</w:t>
            </w:r>
          </w:p>
          <w:p w:rsidR="00350365" w:rsidRDefault="00A714BA">
            <w:pPr>
              <w:tabs>
                <w:tab w:val="left" w:pos="170"/>
              </w:tabs>
              <w:jc w:val="both"/>
              <w:rPr>
                <w:lang w:val="en-US"/>
              </w:rPr>
            </w:pPr>
            <w:r>
              <w:rPr>
                <w:lang w:val="en-US"/>
              </w:rPr>
              <w:t>Classification and etiology of dementia.</w:t>
            </w:r>
          </w:p>
          <w:p w:rsidR="00350365" w:rsidRDefault="00A714BA">
            <w:pPr>
              <w:tabs>
                <w:tab w:val="left" w:pos="170"/>
              </w:tabs>
              <w:jc w:val="both"/>
              <w:rPr>
                <w:lang w:val="en-US"/>
              </w:rPr>
            </w:pPr>
            <w:r>
              <w:rPr>
                <w:lang w:val="en-US"/>
              </w:rPr>
              <w:t>Clinical picture of the elderly patient with dementia.</w:t>
            </w:r>
          </w:p>
          <w:p w:rsidR="00350365" w:rsidRDefault="00A714BA">
            <w:pPr>
              <w:tabs>
                <w:tab w:val="left" w:pos="170"/>
              </w:tabs>
              <w:jc w:val="both"/>
              <w:rPr>
                <w:lang w:val="en-US"/>
              </w:rPr>
            </w:pPr>
            <w:r>
              <w:rPr>
                <w:lang w:val="en-US"/>
              </w:rPr>
              <w:t>Differential diagnosis of dementias.</w:t>
            </w:r>
          </w:p>
          <w:p w:rsidR="00350365" w:rsidRDefault="00A714BA">
            <w:pPr>
              <w:tabs>
                <w:tab w:val="left" w:pos="170"/>
              </w:tabs>
              <w:jc w:val="both"/>
              <w:rPr>
                <w:lang w:val="en-US"/>
              </w:rPr>
            </w:pPr>
            <w:r>
              <w:rPr>
                <w:lang w:val="en-US"/>
              </w:rPr>
              <w:t>Differential diagnosis of dementia and confusional state.</w:t>
            </w:r>
          </w:p>
          <w:p w:rsidR="00350365" w:rsidRDefault="00A714BA">
            <w:pPr>
              <w:tabs>
                <w:tab w:val="left" w:pos="170"/>
              </w:tabs>
              <w:jc w:val="both"/>
              <w:rPr>
                <w:lang w:val="en-US"/>
              </w:rPr>
            </w:pPr>
            <w:r>
              <w:rPr>
                <w:lang w:val="en-US"/>
              </w:rPr>
              <w:t>Assessment of the patient with dementia in geriatric practice.</w:t>
            </w:r>
          </w:p>
          <w:p w:rsidR="00350365" w:rsidRDefault="00A714BA">
            <w:pPr>
              <w:tabs>
                <w:tab w:val="left" w:pos="170"/>
              </w:tabs>
              <w:jc w:val="both"/>
              <w:rPr>
                <w:lang w:val="en-US"/>
              </w:rPr>
            </w:pPr>
            <w:r>
              <w:rPr>
                <w:lang w:val="en-US"/>
              </w:rPr>
              <w:t>Treatment of dementia in the elderly.</w:t>
            </w:r>
          </w:p>
          <w:p w:rsidR="00350365" w:rsidRDefault="00A714BA">
            <w:pPr>
              <w:tabs>
                <w:tab w:val="left" w:pos="170"/>
              </w:tabs>
              <w:ind w:firstLineChars="200" w:firstLine="480"/>
              <w:jc w:val="both"/>
              <w:rPr>
                <w:lang w:val="en-US"/>
              </w:rPr>
            </w:pPr>
            <w:r>
              <w:rPr>
                <w:lang w:val="en-US"/>
              </w:rPr>
              <w:t>4. Depressive conditions in the elderly.</w:t>
            </w:r>
          </w:p>
          <w:p w:rsidR="00350365" w:rsidRDefault="00A714BA">
            <w:pPr>
              <w:tabs>
                <w:tab w:val="left" w:pos="170"/>
              </w:tabs>
              <w:jc w:val="both"/>
              <w:rPr>
                <w:lang w:val="en-US"/>
              </w:rPr>
            </w:pPr>
            <w:r>
              <w:rPr>
                <w:lang w:val="en-US"/>
              </w:rPr>
              <w:t>Etiology of depression in the elderly.</w:t>
            </w:r>
          </w:p>
          <w:p w:rsidR="00350365" w:rsidRDefault="00A714BA">
            <w:pPr>
              <w:tabs>
                <w:tab w:val="left" w:pos="170"/>
              </w:tabs>
              <w:jc w:val="both"/>
              <w:rPr>
                <w:lang w:val="en-US"/>
              </w:rPr>
            </w:pPr>
            <w:r>
              <w:rPr>
                <w:lang w:val="en-US"/>
              </w:rPr>
              <w:t>The clinical picture of depression in the elderly.</w:t>
            </w:r>
          </w:p>
          <w:p w:rsidR="00350365" w:rsidRDefault="00A714BA">
            <w:pPr>
              <w:tabs>
                <w:tab w:val="left" w:pos="170"/>
              </w:tabs>
              <w:jc w:val="both"/>
              <w:rPr>
                <w:lang w:val="en-US"/>
              </w:rPr>
            </w:pPr>
            <w:r>
              <w:rPr>
                <w:lang w:val="en-US"/>
              </w:rPr>
              <w:t>Evaluation of the geriatric patient with depression.</w:t>
            </w:r>
          </w:p>
          <w:p w:rsidR="00350365" w:rsidRDefault="00A714BA">
            <w:pPr>
              <w:tabs>
                <w:tab w:val="left" w:pos="170"/>
              </w:tabs>
              <w:jc w:val="both"/>
              <w:rPr>
                <w:lang w:val="en-US"/>
              </w:rPr>
            </w:pPr>
            <w:r>
              <w:rPr>
                <w:lang w:val="en-US"/>
              </w:rPr>
              <w:t>Types of depression in the elderly patient.</w:t>
            </w:r>
          </w:p>
          <w:p w:rsidR="00350365" w:rsidRDefault="00A714BA">
            <w:pPr>
              <w:tabs>
                <w:tab w:val="left" w:pos="170"/>
              </w:tabs>
              <w:jc w:val="both"/>
              <w:rPr>
                <w:i/>
                <w:iCs/>
                <w:color w:val="000000"/>
                <w:spacing w:val="-4"/>
                <w:lang w:val="en-US"/>
              </w:rPr>
            </w:pPr>
            <w:r>
              <w:rPr>
                <w:lang w:val="en-US"/>
              </w:rPr>
              <w:t>Treatment applied to the elderly with depression.</w:t>
            </w:r>
          </w:p>
        </w:tc>
      </w:tr>
      <w:tr w:rsidR="00350365" w:rsidRPr="00A03750">
        <w:trPr>
          <w:trHeight w:val="247"/>
          <w:jc w:val="center"/>
        </w:trPr>
        <w:tc>
          <w:tcPr>
            <w:tcW w:w="9639" w:type="dxa"/>
            <w:gridSpan w:val="2"/>
            <w:tcBorders>
              <w:top w:val="single" w:sz="4" w:space="0" w:color="auto"/>
              <w:left w:val="single" w:sz="4" w:space="0" w:color="auto"/>
              <w:bottom w:val="single" w:sz="4" w:space="0" w:color="auto"/>
              <w:right w:val="single" w:sz="4" w:space="0" w:color="auto"/>
            </w:tcBorders>
          </w:tcPr>
          <w:p w:rsidR="00350365" w:rsidRDefault="00A714BA">
            <w:pPr>
              <w:tabs>
                <w:tab w:val="left" w:pos="170"/>
              </w:tabs>
              <w:spacing w:before="60" w:after="60"/>
              <w:rPr>
                <w:b/>
                <w:bCs/>
                <w:color w:val="000000"/>
                <w:spacing w:val="-4"/>
                <w:lang w:val="ro-RO"/>
              </w:rPr>
            </w:pPr>
            <w:r>
              <w:rPr>
                <w:b/>
                <w:bCs/>
                <w:color w:val="000000"/>
                <w:spacing w:val="-4"/>
                <w:lang w:val="en-US"/>
              </w:rPr>
              <w:lastRenderedPageBreak/>
              <w:t xml:space="preserve">Theme (chapter) 4. </w:t>
            </w:r>
            <w:r>
              <w:rPr>
                <w:b/>
                <w:bCs/>
                <w:lang w:val="en-US"/>
              </w:rPr>
              <w:t>Frailty and falls in the elderly.</w:t>
            </w:r>
          </w:p>
        </w:tc>
      </w:tr>
      <w:tr w:rsidR="00350365" w:rsidRPr="00A03750">
        <w:trPr>
          <w:trHeight w:val="349"/>
          <w:jc w:val="center"/>
        </w:trPr>
        <w:tc>
          <w:tcPr>
            <w:tcW w:w="5637" w:type="dxa"/>
            <w:tcBorders>
              <w:top w:val="single" w:sz="4" w:space="0" w:color="auto"/>
              <w:left w:val="single" w:sz="4" w:space="0" w:color="auto"/>
              <w:bottom w:val="single" w:sz="4" w:space="0" w:color="auto"/>
              <w:right w:val="single" w:sz="4" w:space="0" w:color="auto"/>
            </w:tcBorders>
          </w:tcPr>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define notion of frailty</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know the causes of frailty</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 xml:space="preserve">To demonstrate the geriatric assessment in elderly </w:t>
            </w:r>
            <w:r>
              <w:rPr>
                <w:spacing w:val="-4"/>
                <w:sz w:val="24"/>
                <w:szCs w:val="24"/>
                <w:lang w:val="en-US"/>
              </w:rPr>
              <w:lastRenderedPageBreak/>
              <w:t>patients with frailty syndrome</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define the notion of falls</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know the causes of falls (neurological, cardiovascular, iatrogenic, metabolic)</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know the risk factors of falls</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evaluate living conditions of patients with falls (furniture, bathrooms)</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evaluate the predictor factors of falls</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study the potential consequences of falls (traumatic, psychological, psychological consequences)</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integrate all the knowledge for necessary treatment for elderly patients after falls</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interpret the medical and social assessment of the elderly with risk of falling</w:t>
            </w:r>
          </w:p>
          <w:p w:rsidR="00350365" w:rsidRDefault="00A714BA">
            <w:pPr>
              <w:pStyle w:val="z1Char"/>
              <w:numPr>
                <w:ilvl w:val="0"/>
                <w:numId w:val="14"/>
              </w:numPr>
              <w:tabs>
                <w:tab w:val="left" w:pos="170"/>
              </w:tabs>
              <w:ind w:left="349" w:hanging="109"/>
              <w:rPr>
                <w:spacing w:val="-4"/>
                <w:sz w:val="24"/>
                <w:szCs w:val="24"/>
                <w:lang w:val="en-US"/>
              </w:rPr>
            </w:pPr>
            <w:r w:rsidRPr="0004519D">
              <w:rPr>
                <w:spacing w:val="-4"/>
                <w:sz w:val="24"/>
                <w:szCs w:val="24"/>
                <w:lang w:val="en-US"/>
              </w:rPr>
              <w:t xml:space="preserve">      </w:t>
            </w:r>
            <w:r>
              <w:rPr>
                <w:spacing w:val="-4"/>
                <w:sz w:val="24"/>
                <w:szCs w:val="24"/>
                <w:lang w:val="en-US"/>
              </w:rPr>
              <w:t>To apply the gained knowledge in clinical activity</w:t>
            </w:r>
          </w:p>
        </w:tc>
        <w:tc>
          <w:tcPr>
            <w:tcW w:w="4002" w:type="dxa"/>
            <w:tcBorders>
              <w:top w:val="single" w:sz="4" w:space="0" w:color="auto"/>
              <w:left w:val="single" w:sz="4" w:space="0" w:color="auto"/>
              <w:bottom w:val="single" w:sz="4" w:space="0" w:color="auto"/>
              <w:right w:val="single" w:sz="4" w:space="0" w:color="auto"/>
            </w:tcBorders>
          </w:tcPr>
          <w:p w:rsidR="00350365" w:rsidRDefault="00A714BA">
            <w:pPr>
              <w:numPr>
                <w:ilvl w:val="0"/>
                <w:numId w:val="15"/>
              </w:numPr>
              <w:tabs>
                <w:tab w:val="left" w:pos="170"/>
              </w:tabs>
              <w:jc w:val="both"/>
              <w:rPr>
                <w:iCs/>
                <w:color w:val="000000"/>
                <w:spacing w:val="-4"/>
                <w:lang w:val="en-US"/>
              </w:rPr>
            </w:pPr>
            <w:r w:rsidRPr="0004519D">
              <w:rPr>
                <w:iCs/>
                <w:color w:val="000000"/>
                <w:spacing w:val="-4"/>
                <w:lang w:val="en-US"/>
              </w:rPr>
              <w:lastRenderedPageBreak/>
              <w:t xml:space="preserve">  </w:t>
            </w:r>
            <w:r>
              <w:rPr>
                <w:iCs/>
                <w:color w:val="000000"/>
                <w:spacing w:val="-4"/>
                <w:lang w:val="en-US"/>
              </w:rPr>
              <w:t>Frailty – the general approach to geriatric patients.</w:t>
            </w:r>
          </w:p>
          <w:p w:rsidR="00350365" w:rsidRDefault="00A714BA">
            <w:pPr>
              <w:tabs>
                <w:tab w:val="left" w:pos="170"/>
              </w:tabs>
              <w:jc w:val="both"/>
              <w:rPr>
                <w:iCs/>
                <w:color w:val="000000"/>
                <w:spacing w:val="-4"/>
                <w:lang w:val="en-US"/>
              </w:rPr>
            </w:pPr>
            <w:r>
              <w:rPr>
                <w:iCs/>
                <w:color w:val="000000"/>
                <w:spacing w:val="-4"/>
                <w:lang w:val="en-US"/>
              </w:rPr>
              <w:t>Multidimensional interpretation of frailty in geriatrics.</w:t>
            </w:r>
          </w:p>
          <w:p w:rsidR="00350365" w:rsidRDefault="00A714BA">
            <w:pPr>
              <w:tabs>
                <w:tab w:val="left" w:pos="170"/>
              </w:tabs>
              <w:jc w:val="both"/>
              <w:rPr>
                <w:iCs/>
                <w:color w:val="000000"/>
                <w:spacing w:val="-4"/>
                <w:lang w:val="en-US"/>
              </w:rPr>
            </w:pPr>
            <w:r>
              <w:rPr>
                <w:iCs/>
                <w:color w:val="000000"/>
                <w:spacing w:val="-4"/>
                <w:lang w:val="en-US"/>
              </w:rPr>
              <w:lastRenderedPageBreak/>
              <w:t>Geriatric assessment of frail patients.</w:t>
            </w:r>
          </w:p>
          <w:p w:rsidR="00350365" w:rsidRDefault="00A714BA">
            <w:pPr>
              <w:tabs>
                <w:tab w:val="left" w:pos="170"/>
              </w:tabs>
              <w:ind w:firstLineChars="200" w:firstLine="472"/>
              <w:jc w:val="both"/>
              <w:rPr>
                <w:iCs/>
                <w:color w:val="000000"/>
                <w:spacing w:val="-4"/>
                <w:lang w:val="en-US"/>
              </w:rPr>
            </w:pPr>
            <w:r>
              <w:rPr>
                <w:iCs/>
                <w:color w:val="000000"/>
                <w:spacing w:val="-4"/>
                <w:lang w:val="en-US"/>
              </w:rPr>
              <w:t xml:space="preserve">2. </w:t>
            </w:r>
            <w:r w:rsidRPr="0004519D">
              <w:rPr>
                <w:iCs/>
                <w:color w:val="000000"/>
                <w:spacing w:val="-4"/>
                <w:lang w:val="en-US"/>
              </w:rPr>
              <w:t xml:space="preserve"> </w:t>
            </w:r>
            <w:r>
              <w:rPr>
                <w:iCs/>
                <w:color w:val="000000"/>
                <w:spacing w:val="-4"/>
                <w:lang w:val="en-US"/>
              </w:rPr>
              <w:t>The notion of falls in the elderly.</w:t>
            </w:r>
          </w:p>
          <w:p w:rsidR="00350365" w:rsidRDefault="00A714BA">
            <w:pPr>
              <w:tabs>
                <w:tab w:val="left" w:pos="170"/>
              </w:tabs>
              <w:jc w:val="both"/>
              <w:rPr>
                <w:iCs/>
                <w:color w:val="000000"/>
                <w:spacing w:val="-4"/>
                <w:lang w:val="en-US"/>
              </w:rPr>
            </w:pPr>
            <w:r>
              <w:rPr>
                <w:iCs/>
                <w:color w:val="000000"/>
                <w:spacing w:val="-4"/>
                <w:lang w:val="en-US"/>
              </w:rPr>
              <w:t>The specific peculiarities of gait and balance interpretation.</w:t>
            </w:r>
          </w:p>
          <w:p w:rsidR="00350365" w:rsidRDefault="00A714BA">
            <w:pPr>
              <w:tabs>
                <w:tab w:val="left" w:pos="170"/>
              </w:tabs>
              <w:jc w:val="both"/>
              <w:rPr>
                <w:iCs/>
                <w:color w:val="000000"/>
                <w:spacing w:val="-4"/>
                <w:lang w:val="en-US"/>
              </w:rPr>
            </w:pPr>
            <w:r>
              <w:rPr>
                <w:iCs/>
                <w:color w:val="000000"/>
                <w:spacing w:val="-4"/>
                <w:lang w:val="en-US"/>
              </w:rPr>
              <w:t>Causes of falls in the elderly.</w:t>
            </w:r>
          </w:p>
          <w:p w:rsidR="00350365" w:rsidRDefault="00A714BA">
            <w:pPr>
              <w:tabs>
                <w:tab w:val="left" w:pos="170"/>
              </w:tabs>
              <w:jc w:val="both"/>
              <w:rPr>
                <w:iCs/>
                <w:color w:val="000000"/>
                <w:spacing w:val="-4"/>
                <w:lang w:val="en-US"/>
              </w:rPr>
            </w:pPr>
            <w:r>
              <w:rPr>
                <w:iCs/>
                <w:color w:val="000000"/>
                <w:spacing w:val="-4"/>
                <w:lang w:val="en-US"/>
              </w:rPr>
              <w:t>Determinants of falls.</w:t>
            </w:r>
          </w:p>
          <w:p w:rsidR="00350365" w:rsidRDefault="00A714BA">
            <w:pPr>
              <w:tabs>
                <w:tab w:val="left" w:pos="170"/>
              </w:tabs>
              <w:jc w:val="both"/>
              <w:rPr>
                <w:iCs/>
                <w:color w:val="000000"/>
                <w:spacing w:val="-4"/>
                <w:lang w:val="en-US"/>
              </w:rPr>
            </w:pPr>
            <w:r>
              <w:rPr>
                <w:iCs/>
                <w:color w:val="000000"/>
                <w:spacing w:val="-4"/>
                <w:lang w:val="en-US"/>
              </w:rPr>
              <w:t>Clinical examination of the elderly after a fall.</w:t>
            </w:r>
          </w:p>
          <w:p w:rsidR="00350365" w:rsidRDefault="00A714BA">
            <w:pPr>
              <w:tabs>
                <w:tab w:val="left" w:pos="170"/>
              </w:tabs>
              <w:jc w:val="both"/>
              <w:rPr>
                <w:iCs/>
                <w:color w:val="000000"/>
                <w:spacing w:val="-4"/>
                <w:lang w:val="en-US"/>
              </w:rPr>
            </w:pPr>
            <w:r>
              <w:rPr>
                <w:iCs/>
                <w:color w:val="000000"/>
                <w:spacing w:val="-4"/>
                <w:lang w:val="en-US"/>
              </w:rPr>
              <w:t>The environment of the elderly prone to falls.</w:t>
            </w:r>
          </w:p>
          <w:p w:rsidR="00350365" w:rsidRDefault="00A714BA">
            <w:pPr>
              <w:tabs>
                <w:tab w:val="left" w:pos="170"/>
              </w:tabs>
              <w:jc w:val="both"/>
              <w:rPr>
                <w:iCs/>
                <w:color w:val="000000"/>
                <w:spacing w:val="-4"/>
                <w:lang w:val="en-US"/>
              </w:rPr>
            </w:pPr>
            <w:r>
              <w:rPr>
                <w:iCs/>
                <w:color w:val="000000"/>
                <w:spacing w:val="-4"/>
                <w:lang w:val="en-US"/>
              </w:rPr>
              <w:t>Recurrence of falls, predictive factors.</w:t>
            </w:r>
          </w:p>
          <w:p w:rsidR="00350365" w:rsidRDefault="00A714BA">
            <w:pPr>
              <w:tabs>
                <w:tab w:val="left" w:pos="170"/>
              </w:tabs>
              <w:jc w:val="both"/>
              <w:rPr>
                <w:iCs/>
                <w:color w:val="000000"/>
                <w:spacing w:val="-4"/>
                <w:lang w:val="en-US"/>
              </w:rPr>
            </w:pPr>
            <w:r>
              <w:rPr>
                <w:iCs/>
                <w:color w:val="000000"/>
                <w:spacing w:val="-4"/>
                <w:lang w:val="en-US"/>
              </w:rPr>
              <w:t>Consequences of falls.</w:t>
            </w:r>
          </w:p>
          <w:p w:rsidR="00350365" w:rsidRDefault="00A714BA">
            <w:pPr>
              <w:tabs>
                <w:tab w:val="left" w:pos="170"/>
              </w:tabs>
              <w:jc w:val="both"/>
              <w:rPr>
                <w:iCs/>
                <w:color w:val="000000"/>
                <w:spacing w:val="-4"/>
                <w:lang w:val="en-US"/>
              </w:rPr>
            </w:pPr>
            <w:r>
              <w:rPr>
                <w:iCs/>
                <w:color w:val="000000"/>
                <w:spacing w:val="-4"/>
                <w:lang w:val="en-US"/>
              </w:rPr>
              <w:t>Specific treatment and management tactics of the patient with falls.</w:t>
            </w:r>
          </w:p>
          <w:p w:rsidR="00350365" w:rsidRDefault="00A714BA">
            <w:pPr>
              <w:tabs>
                <w:tab w:val="left" w:pos="170"/>
              </w:tabs>
              <w:jc w:val="both"/>
              <w:rPr>
                <w:i/>
                <w:iCs/>
                <w:color w:val="000000"/>
                <w:spacing w:val="-4"/>
                <w:lang w:val="en-US"/>
              </w:rPr>
            </w:pPr>
            <w:r>
              <w:rPr>
                <w:iCs/>
                <w:color w:val="000000"/>
                <w:spacing w:val="-4"/>
                <w:lang w:val="en-US"/>
              </w:rPr>
              <w:t>Psychosocial assessment of the elderly at risk of falls.</w:t>
            </w:r>
          </w:p>
        </w:tc>
      </w:tr>
      <w:tr w:rsidR="00350365" w:rsidRPr="00A03750">
        <w:trPr>
          <w:trHeight w:val="349"/>
          <w:jc w:val="center"/>
        </w:trPr>
        <w:tc>
          <w:tcPr>
            <w:tcW w:w="9639" w:type="dxa"/>
            <w:gridSpan w:val="2"/>
            <w:tcBorders>
              <w:top w:val="single" w:sz="4" w:space="0" w:color="auto"/>
              <w:left w:val="single" w:sz="4" w:space="0" w:color="auto"/>
              <w:bottom w:val="single" w:sz="4" w:space="0" w:color="auto"/>
              <w:right w:val="single" w:sz="4" w:space="0" w:color="auto"/>
            </w:tcBorders>
          </w:tcPr>
          <w:p w:rsidR="00350365" w:rsidRDefault="00A714BA">
            <w:pPr>
              <w:tabs>
                <w:tab w:val="left" w:pos="170"/>
              </w:tabs>
              <w:jc w:val="both"/>
              <w:rPr>
                <w:iCs/>
                <w:color w:val="000000"/>
                <w:spacing w:val="-4"/>
                <w:lang w:val="en-US"/>
              </w:rPr>
            </w:pPr>
            <w:r>
              <w:rPr>
                <w:b/>
                <w:bCs/>
                <w:color w:val="000000"/>
                <w:spacing w:val="-4"/>
                <w:lang w:val="en-US"/>
              </w:rPr>
              <w:lastRenderedPageBreak/>
              <w:t>Theme (chapter) 5.</w:t>
            </w:r>
            <w:r>
              <w:rPr>
                <w:b/>
                <w:bCs/>
                <w:lang w:val="en-US"/>
              </w:rPr>
              <w:t xml:space="preserve"> Principles of geriatrics pharmacotherapy.</w:t>
            </w:r>
          </w:p>
        </w:tc>
      </w:tr>
      <w:tr w:rsidR="00350365" w:rsidRPr="00A03750">
        <w:trPr>
          <w:trHeight w:val="349"/>
          <w:jc w:val="center"/>
        </w:trPr>
        <w:tc>
          <w:tcPr>
            <w:tcW w:w="5637" w:type="dxa"/>
            <w:tcBorders>
              <w:top w:val="single" w:sz="4" w:space="0" w:color="auto"/>
              <w:left w:val="single" w:sz="4" w:space="0" w:color="auto"/>
              <w:bottom w:val="single" w:sz="4" w:space="0" w:color="auto"/>
              <w:right w:val="single" w:sz="4" w:space="0" w:color="auto"/>
            </w:tcBorders>
          </w:tcPr>
          <w:p w:rsidR="00350365" w:rsidRDefault="00A714BA">
            <w:pPr>
              <w:pStyle w:val="afa"/>
              <w:ind w:left="0"/>
              <w:jc w:val="both"/>
              <w:rPr>
                <w:bCs/>
                <w:color w:val="000000"/>
                <w:spacing w:val="-4"/>
                <w:lang w:val="en-US"/>
              </w:rPr>
            </w:pPr>
            <w:r>
              <w:rPr>
                <w:bCs/>
                <w:color w:val="000000"/>
                <w:spacing w:val="-4"/>
                <w:lang w:val="en-US"/>
              </w:rPr>
              <w:t>To know the pharmacological particularities of senescence</w:t>
            </w:r>
          </w:p>
          <w:p w:rsidR="00350365" w:rsidRDefault="00A714BA">
            <w:pPr>
              <w:pStyle w:val="afa"/>
              <w:numPr>
                <w:ilvl w:val="2"/>
                <w:numId w:val="16"/>
              </w:numPr>
              <w:ind w:left="60" w:hanging="177"/>
              <w:jc w:val="both"/>
              <w:rPr>
                <w:bCs/>
                <w:color w:val="000000"/>
                <w:spacing w:val="-4"/>
                <w:lang w:val="en-US"/>
              </w:rPr>
            </w:pPr>
            <w:r w:rsidRPr="0004519D">
              <w:rPr>
                <w:bCs/>
                <w:color w:val="000000"/>
                <w:spacing w:val="-4"/>
                <w:lang w:val="en-US"/>
              </w:rPr>
              <w:t xml:space="preserve">    </w:t>
            </w:r>
            <w:r>
              <w:rPr>
                <w:bCs/>
                <w:color w:val="000000"/>
                <w:spacing w:val="-4"/>
                <w:lang w:val="en-US"/>
              </w:rPr>
              <w:t xml:space="preserve">To know the mechanisms of absorption, </w:t>
            </w:r>
            <w:r w:rsidRPr="0004519D">
              <w:rPr>
                <w:bCs/>
                <w:color w:val="000000"/>
                <w:spacing w:val="-4"/>
                <w:lang w:val="en-US"/>
              </w:rPr>
              <w:t xml:space="preserve"> </w:t>
            </w:r>
            <w:r>
              <w:rPr>
                <w:bCs/>
                <w:color w:val="000000"/>
                <w:spacing w:val="-4"/>
                <w:lang w:val="en-US"/>
              </w:rPr>
              <w:t>distribution, metabolism, excretion of drugs in the elderly</w:t>
            </w:r>
          </w:p>
          <w:p w:rsidR="00350365" w:rsidRDefault="00A714BA">
            <w:pPr>
              <w:pStyle w:val="afa"/>
              <w:numPr>
                <w:ilvl w:val="2"/>
                <w:numId w:val="16"/>
              </w:numPr>
              <w:ind w:left="60" w:hanging="177"/>
              <w:jc w:val="both"/>
              <w:rPr>
                <w:bCs/>
                <w:color w:val="000000"/>
                <w:spacing w:val="-4"/>
                <w:lang w:val="en-US"/>
              </w:rPr>
            </w:pPr>
            <w:r w:rsidRPr="0004519D">
              <w:rPr>
                <w:bCs/>
                <w:color w:val="000000"/>
                <w:spacing w:val="-4"/>
                <w:lang w:val="en-US"/>
              </w:rPr>
              <w:t xml:space="preserve">    </w:t>
            </w:r>
            <w:r>
              <w:rPr>
                <w:bCs/>
                <w:color w:val="000000"/>
                <w:spacing w:val="-4"/>
                <w:lang w:val="en-US"/>
              </w:rPr>
              <w:t>To know the action of drugs used in geriatrics</w:t>
            </w:r>
          </w:p>
          <w:p w:rsidR="00350365" w:rsidRDefault="00A714BA">
            <w:pPr>
              <w:pStyle w:val="afa"/>
              <w:numPr>
                <w:ilvl w:val="2"/>
                <w:numId w:val="16"/>
              </w:numPr>
              <w:ind w:left="60" w:hanging="177"/>
              <w:jc w:val="both"/>
              <w:rPr>
                <w:bCs/>
                <w:color w:val="000000"/>
                <w:spacing w:val="-4"/>
                <w:lang w:val="en-US"/>
              </w:rPr>
            </w:pPr>
            <w:r w:rsidRPr="0004519D">
              <w:rPr>
                <w:bCs/>
                <w:color w:val="000000"/>
                <w:spacing w:val="-4"/>
                <w:lang w:val="en-US"/>
              </w:rPr>
              <w:t xml:space="preserve">    </w:t>
            </w:r>
            <w:r>
              <w:rPr>
                <w:bCs/>
                <w:color w:val="000000"/>
                <w:spacing w:val="-4"/>
                <w:lang w:val="en-US"/>
              </w:rPr>
              <w:t>To interpret possible pharmacological accidents in the elderly</w:t>
            </w:r>
          </w:p>
          <w:p w:rsidR="00350365" w:rsidRDefault="00A714BA">
            <w:pPr>
              <w:pStyle w:val="afa"/>
              <w:numPr>
                <w:ilvl w:val="2"/>
                <w:numId w:val="16"/>
              </w:numPr>
              <w:ind w:left="60" w:hanging="177"/>
              <w:jc w:val="both"/>
              <w:rPr>
                <w:bCs/>
                <w:color w:val="000000"/>
                <w:spacing w:val="-4"/>
                <w:lang w:val="en-US"/>
              </w:rPr>
            </w:pPr>
            <w:r w:rsidRPr="0004519D">
              <w:rPr>
                <w:bCs/>
                <w:color w:val="000000"/>
                <w:spacing w:val="-4"/>
                <w:lang w:val="en-US"/>
              </w:rPr>
              <w:t xml:space="preserve">    </w:t>
            </w:r>
            <w:r>
              <w:rPr>
                <w:bCs/>
                <w:color w:val="000000"/>
                <w:spacing w:val="-4"/>
                <w:lang w:val="en-US"/>
              </w:rPr>
              <w:t>To know the terms of overdose and iatrogenic pathology</w:t>
            </w:r>
          </w:p>
          <w:p w:rsidR="00350365" w:rsidRDefault="00A714BA">
            <w:pPr>
              <w:pStyle w:val="afa"/>
              <w:numPr>
                <w:ilvl w:val="2"/>
                <w:numId w:val="16"/>
              </w:numPr>
              <w:ind w:left="60" w:hanging="177"/>
              <w:jc w:val="both"/>
              <w:rPr>
                <w:bCs/>
                <w:color w:val="000000"/>
                <w:spacing w:val="-4"/>
                <w:lang w:val="en-US"/>
              </w:rPr>
            </w:pPr>
            <w:r w:rsidRPr="0004519D">
              <w:rPr>
                <w:bCs/>
                <w:color w:val="000000"/>
                <w:spacing w:val="-4"/>
                <w:lang w:val="en-US"/>
              </w:rPr>
              <w:t xml:space="preserve">    </w:t>
            </w:r>
            <w:r>
              <w:rPr>
                <w:bCs/>
                <w:color w:val="000000"/>
                <w:spacing w:val="-4"/>
                <w:lang w:val="en-US"/>
              </w:rPr>
              <w:t>To know the most common side effects seen in the elderly patient (neurological, cardiovascular and digestive side effects)</w:t>
            </w:r>
          </w:p>
          <w:p w:rsidR="00350365" w:rsidRDefault="00A714BA">
            <w:pPr>
              <w:pStyle w:val="afa"/>
              <w:numPr>
                <w:ilvl w:val="2"/>
                <w:numId w:val="16"/>
              </w:numPr>
              <w:ind w:left="60" w:hanging="177"/>
              <w:jc w:val="both"/>
              <w:rPr>
                <w:bCs/>
                <w:color w:val="000000"/>
                <w:spacing w:val="-4"/>
                <w:lang w:val="en-US"/>
              </w:rPr>
            </w:pPr>
            <w:r w:rsidRPr="0004519D">
              <w:rPr>
                <w:bCs/>
                <w:color w:val="000000"/>
                <w:spacing w:val="-4"/>
                <w:lang w:val="en-US"/>
              </w:rPr>
              <w:t xml:space="preserve">    </w:t>
            </w:r>
            <w:r>
              <w:rPr>
                <w:bCs/>
                <w:color w:val="000000"/>
                <w:spacing w:val="-4"/>
                <w:lang w:val="en-US"/>
              </w:rPr>
              <w:t>To know the general principles of geriatric pharmacotherapy</w:t>
            </w:r>
          </w:p>
          <w:p w:rsidR="00350365" w:rsidRDefault="00A714BA">
            <w:pPr>
              <w:pStyle w:val="afa"/>
              <w:numPr>
                <w:ilvl w:val="2"/>
                <w:numId w:val="16"/>
              </w:numPr>
              <w:ind w:left="60" w:hanging="177"/>
              <w:jc w:val="both"/>
              <w:rPr>
                <w:bCs/>
                <w:color w:val="000000"/>
                <w:spacing w:val="-4"/>
                <w:lang w:val="en-US"/>
              </w:rPr>
            </w:pPr>
            <w:r w:rsidRPr="0004519D">
              <w:rPr>
                <w:bCs/>
                <w:color w:val="000000"/>
                <w:spacing w:val="-4"/>
                <w:lang w:val="en-US"/>
              </w:rPr>
              <w:t xml:space="preserve">    </w:t>
            </w:r>
            <w:r>
              <w:rPr>
                <w:bCs/>
                <w:color w:val="000000"/>
                <w:spacing w:val="-4"/>
                <w:lang w:val="en-US"/>
              </w:rPr>
              <w:t>To know the aspects of non-pharmacological therapy</w:t>
            </w:r>
          </w:p>
          <w:p w:rsidR="00350365" w:rsidRDefault="00A714BA">
            <w:pPr>
              <w:pStyle w:val="afa"/>
              <w:numPr>
                <w:ilvl w:val="0"/>
                <w:numId w:val="17"/>
              </w:numPr>
              <w:ind w:left="417" w:hanging="177"/>
              <w:jc w:val="both"/>
              <w:rPr>
                <w:bCs/>
                <w:color w:val="000000"/>
                <w:spacing w:val="-4"/>
                <w:lang w:val="en-US"/>
              </w:rPr>
            </w:pPr>
            <w:r w:rsidRPr="0004519D">
              <w:rPr>
                <w:bCs/>
                <w:color w:val="000000"/>
                <w:spacing w:val="-4"/>
                <w:lang w:val="en-US"/>
              </w:rPr>
              <w:t xml:space="preserve">    </w:t>
            </w:r>
            <w:r>
              <w:rPr>
                <w:bCs/>
                <w:color w:val="000000"/>
                <w:spacing w:val="-4"/>
                <w:lang w:val="en-US"/>
              </w:rPr>
              <w:t>To know the therapy against aging process (vitamin therapy, metabolic stimulants, antioxidants, immunomodulators)</w:t>
            </w:r>
          </w:p>
          <w:p w:rsidR="00350365" w:rsidRDefault="00A714BA">
            <w:pPr>
              <w:pStyle w:val="afa"/>
              <w:numPr>
                <w:ilvl w:val="0"/>
                <w:numId w:val="17"/>
              </w:numPr>
              <w:ind w:left="417" w:hanging="177"/>
              <w:jc w:val="both"/>
              <w:rPr>
                <w:spacing w:val="-4"/>
                <w:lang w:val="en-US"/>
              </w:rPr>
            </w:pPr>
            <w:r w:rsidRPr="0004519D">
              <w:rPr>
                <w:bCs/>
                <w:color w:val="000000"/>
                <w:spacing w:val="-4"/>
                <w:lang w:val="en-US"/>
              </w:rPr>
              <w:t xml:space="preserve">    </w:t>
            </w:r>
            <w:r>
              <w:rPr>
                <w:bCs/>
                <w:color w:val="000000"/>
                <w:spacing w:val="-4"/>
                <w:lang w:val="en-US"/>
              </w:rPr>
              <w:t>To demonstrate the particularities of geriatric pharmacotherapy in some classes of drugs (beta-blockers, cardiac glycosides, antiarrhythmics, antihypertensives, diuretics, antibiotics)</w:t>
            </w:r>
          </w:p>
          <w:p w:rsidR="00350365" w:rsidRDefault="00A714BA">
            <w:pPr>
              <w:pStyle w:val="afa"/>
              <w:numPr>
                <w:ilvl w:val="0"/>
                <w:numId w:val="17"/>
              </w:numPr>
              <w:ind w:left="417" w:hanging="177"/>
              <w:jc w:val="both"/>
              <w:rPr>
                <w:spacing w:val="-4"/>
                <w:lang w:val="en-US"/>
              </w:rPr>
            </w:pPr>
            <w:r w:rsidRPr="0004519D">
              <w:rPr>
                <w:bCs/>
                <w:color w:val="000000"/>
                <w:spacing w:val="-4"/>
                <w:lang w:val="en-US"/>
              </w:rPr>
              <w:t xml:space="preserve">   </w:t>
            </w:r>
            <w:r>
              <w:rPr>
                <w:bCs/>
                <w:spacing w:val="-4"/>
                <w:lang w:val="en-US"/>
              </w:rPr>
              <w:t>To apply knowledge in clinical case demonstration</w:t>
            </w:r>
          </w:p>
        </w:tc>
        <w:tc>
          <w:tcPr>
            <w:tcW w:w="4002" w:type="dxa"/>
            <w:tcBorders>
              <w:top w:val="single" w:sz="4" w:space="0" w:color="auto"/>
              <w:left w:val="single" w:sz="4" w:space="0" w:color="auto"/>
              <w:bottom w:val="single" w:sz="4" w:space="0" w:color="auto"/>
              <w:right w:val="single" w:sz="4" w:space="0" w:color="auto"/>
            </w:tcBorders>
          </w:tcPr>
          <w:p w:rsidR="00350365" w:rsidRDefault="00A714BA">
            <w:pPr>
              <w:pStyle w:val="afa"/>
              <w:numPr>
                <w:ilvl w:val="0"/>
                <w:numId w:val="18"/>
              </w:numPr>
              <w:jc w:val="both"/>
              <w:rPr>
                <w:bCs/>
                <w:color w:val="000000"/>
                <w:spacing w:val="-4"/>
                <w:lang w:val="en-US"/>
              </w:rPr>
            </w:pPr>
            <w:r>
              <w:rPr>
                <w:bCs/>
                <w:color w:val="000000"/>
                <w:spacing w:val="-4"/>
                <w:lang w:val="en-US"/>
              </w:rPr>
              <w:t>Pharmacological characteristics in the elderly.</w:t>
            </w:r>
          </w:p>
          <w:p w:rsidR="00350365" w:rsidRDefault="00A714BA">
            <w:pPr>
              <w:pStyle w:val="afa"/>
              <w:ind w:left="0"/>
              <w:jc w:val="both"/>
              <w:rPr>
                <w:bCs/>
                <w:color w:val="000000"/>
                <w:spacing w:val="-4"/>
                <w:lang w:val="en-US"/>
              </w:rPr>
            </w:pPr>
            <w:r>
              <w:rPr>
                <w:bCs/>
                <w:color w:val="000000"/>
                <w:spacing w:val="-4"/>
                <w:lang w:val="en-US"/>
              </w:rPr>
              <w:t>Pharmacokinetics and pharmacodynamics in the elderly.</w:t>
            </w:r>
          </w:p>
          <w:p w:rsidR="00350365" w:rsidRDefault="00A714BA">
            <w:pPr>
              <w:pStyle w:val="afa"/>
              <w:numPr>
                <w:ilvl w:val="0"/>
                <w:numId w:val="18"/>
              </w:numPr>
              <w:jc w:val="both"/>
              <w:rPr>
                <w:bCs/>
                <w:color w:val="000000"/>
                <w:spacing w:val="-4"/>
                <w:lang w:val="en-US"/>
              </w:rPr>
            </w:pPr>
            <w:r>
              <w:rPr>
                <w:bCs/>
                <w:color w:val="000000"/>
                <w:spacing w:val="-4"/>
                <w:lang w:val="en-US"/>
              </w:rPr>
              <w:t>Pharmacological accidents in geriatrics.</w:t>
            </w:r>
          </w:p>
          <w:p w:rsidR="00350365" w:rsidRDefault="00A714BA">
            <w:pPr>
              <w:pStyle w:val="afa"/>
              <w:ind w:left="0"/>
              <w:jc w:val="both"/>
              <w:rPr>
                <w:bCs/>
                <w:color w:val="000000"/>
                <w:spacing w:val="-4"/>
                <w:lang w:val="en-US"/>
              </w:rPr>
            </w:pPr>
            <w:r>
              <w:rPr>
                <w:bCs/>
                <w:color w:val="000000"/>
                <w:spacing w:val="-4"/>
                <w:lang w:val="en-US"/>
              </w:rPr>
              <w:t>Secondary side effects reported in geriatric practice.</w:t>
            </w:r>
          </w:p>
          <w:p w:rsidR="00350365" w:rsidRDefault="00A714BA">
            <w:pPr>
              <w:pStyle w:val="afa"/>
              <w:numPr>
                <w:ilvl w:val="0"/>
                <w:numId w:val="18"/>
              </w:numPr>
              <w:jc w:val="both"/>
              <w:rPr>
                <w:bCs/>
                <w:color w:val="000000"/>
                <w:spacing w:val="-4"/>
                <w:lang w:val="en-US"/>
              </w:rPr>
            </w:pPr>
            <w:r>
              <w:rPr>
                <w:bCs/>
                <w:color w:val="000000"/>
                <w:spacing w:val="-4"/>
                <w:lang w:val="en-US"/>
              </w:rPr>
              <w:t>The aspects of pharmacotherapy in geriatrics, non-pharmacological therapy, and therapy used to inhibit the aging process.</w:t>
            </w:r>
          </w:p>
          <w:p w:rsidR="00350365" w:rsidRDefault="00A714BA">
            <w:pPr>
              <w:pStyle w:val="afa"/>
              <w:numPr>
                <w:ilvl w:val="0"/>
                <w:numId w:val="18"/>
              </w:numPr>
              <w:tabs>
                <w:tab w:val="left" w:pos="170"/>
              </w:tabs>
              <w:jc w:val="both"/>
              <w:rPr>
                <w:iCs/>
                <w:color w:val="000000"/>
                <w:spacing w:val="-4"/>
                <w:lang w:val="en-US"/>
              </w:rPr>
            </w:pPr>
            <w:r>
              <w:rPr>
                <w:bCs/>
                <w:color w:val="000000"/>
                <w:spacing w:val="-4"/>
                <w:lang w:val="en-US"/>
              </w:rPr>
              <w:t>The classes of drugs used in the geriatric department.</w:t>
            </w:r>
          </w:p>
        </w:tc>
      </w:tr>
    </w:tbl>
    <w:p w:rsidR="00350365" w:rsidRDefault="00A714BA">
      <w:pPr>
        <w:pStyle w:val="afa"/>
        <w:widowControl w:val="0"/>
        <w:numPr>
          <w:ilvl w:val="0"/>
          <w:numId w:val="1"/>
        </w:numPr>
        <w:tabs>
          <w:tab w:val="left" w:pos="567"/>
          <w:tab w:val="left" w:pos="709"/>
        </w:tabs>
        <w:spacing w:before="240" w:after="240"/>
        <w:ind w:left="0"/>
        <w:contextualSpacing w:val="0"/>
        <w:jc w:val="both"/>
        <w:rPr>
          <w:rFonts w:ascii="Cambria" w:hAnsi="Cambria" w:cs="Cambria"/>
          <w:b/>
          <w:caps/>
          <w:sz w:val="28"/>
          <w:lang w:val="ro-RO"/>
        </w:rPr>
      </w:pPr>
      <w:r>
        <w:rPr>
          <w:rFonts w:ascii="Cambria" w:hAnsi="Cambria" w:cs="Cambria"/>
          <w:b/>
          <w:caps/>
          <w:sz w:val="28"/>
          <w:lang w:val="ro-RO"/>
        </w:rPr>
        <w:t>PROFESSIONAL (SPECIFIC (SC)</w:t>
      </w:r>
      <w:r w:rsidRPr="0004519D">
        <w:rPr>
          <w:rFonts w:ascii="Cambria" w:hAnsi="Cambria" w:cs="Cambria"/>
          <w:b/>
          <w:caps/>
          <w:sz w:val="28"/>
          <w:lang w:val="en-US"/>
        </w:rPr>
        <w:t xml:space="preserve">, </w:t>
      </w:r>
      <w:r>
        <w:rPr>
          <w:rFonts w:ascii="Cambria" w:hAnsi="Cambria" w:cs="Cambria"/>
          <w:b/>
          <w:caps/>
          <w:sz w:val="28"/>
          <w:lang w:val="ro-RO"/>
        </w:rPr>
        <w:t>TRANSVERSAL</w:t>
      </w:r>
      <w:r w:rsidRPr="0004519D">
        <w:rPr>
          <w:rFonts w:ascii="Cambria" w:hAnsi="Cambria" w:cs="Cambria"/>
          <w:b/>
          <w:caps/>
          <w:sz w:val="28"/>
          <w:lang w:val="en-US"/>
        </w:rPr>
        <w:t xml:space="preserve"> </w:t>
      </w:r>
      <w:r>
        <w:rPr>
          <w:rFonts w:ascii="Cambria" w:hAnsi="Cambria" w:cs="Cambria"/>
          <w:b/>
          <w:caps/>
          <w:sz w:val="28"/>
          <w:lang w:val="ro-RO"/>
        </w:rPr>
        <w:t xml:space="preserve">COMPETENCES </w:t>
      </w:r>
      <w:r w:rsidRPr="0004519D">
        <w:rPr>
          <w:rFonts w:ascii="Cambria" w:hAnsi="Cambria" w:cs="Cambria"/>
          <w:b/>
          <w:caps/>
          <w:sz w:val="28"/>
          <w:lang w:val="en-US"/>
        </w:rPr>
        <w:tab/>
      </w:r>
      <w:r>
        <w:rPr>
          <w:rFonts w:ascii="Cambria" w:hAnsi="Cambria" w:cs="Cambria"/>
          <w:b/>
          <w:caps/>
          <w:sz w:val="28"/>
          <w:lang w:val="ro-RO"/>
        </w:rPr>
        <w:t>(TC)</w:t>
      </w:r>
      <w:r w:rsidRPr="0004519D">
        <w:rPr>
          <w:rFonts w:ascii="Cambria" w:hAnsi="Cambria" w:cs="Cambria"/>
          <w:b/>
          <w:caps/>
          <w:sz w:val="28"/>
          <w:lang w:val="en-US"/>
        </w:rPr>
        <w:t xml:space="preserve"> </w:t>
      </w:r>
      <w:r>
        <w:rPr>
          <w:rFonts w:ascii="Cambria" w:hAnsi="Cambria" w:cs="Cambria"/>
          <w:b/>
          <w:caps/>
          <w:sz w:val="28"/>
          <w:lang w:val="ro-RO"/>
        </w:rPr>
        <w:t>AND STUDY FINalities</w:t>
      </w:r>
    </w:p>
    <w:p w:rsidR="00350365" w:rsidRDefault="00A714BA">
      <w:pPr>
        <w:pStyle w:val="afa"/>
        <w:widowControl w:val="0"/>
        <w:numPr>
          <w:ilvl w:val="0"/>
          <w:numId w:val="19"/>
        </w:numPr>
        <w:spacing w:before="120"/>
        <w:contextualSpacing w:val="0"/>
        <w:rPr>
          <w:rFonts w:ascii="Cambria" w:hAnsi="Cambria" w:cs="Cambria"/>
          <w:b/>
          <w:caps/>
          <w:lang w:val="ro-RO"/>
        </w:rPr>
      </w:pPr>
      <w:r>
        <w:rPr>
          <w:rFonts w:ascii="Cambria" w:hAnsi="Cambria" w:cs="Cambria"/>
          <w:b/>
          <w:lang w:val="ro-RO"/>
        </w:rPr>
        <w:t>Professional competences</w:t>
      </w:r>
      <w:r>
        <w:rPr>
          <w:rFonts w:ascii="Cambria" w:hAnsi="Cambria" w:cs="Cambria"/>
          <w:b/>
        </w:rPr>
        <w:t xml:space="preserve"> </w:t>
      </w:r>
      <w:r>
        <w:rPr>
          <w:rFonts w:ascii="Cambria" w:hAnsi="Cambria" w:cs="Cambria"/>
          <w:b/>
          <w:lang w:val="ro-RO"/>
        </w:rPr>
        <w:t>(</w:t>
      </w:r>
      <w:r>
        <w:rPr>
          <w:rFonts w:ascii="Cambria" w:hAnsi="Cambria" w:cs="Cambria"/>
          <w:b/>
        </w:rPr>
        <w:t>P</w:t>
      </w:r>
      <w:r>
        <w:rPr>
          <w:rFonts w:ascii="Cambria" w:hAnsi="Cambria" w:cs="Cambria"/>
          <w:b/>
          <w:lang w:val="ro-RO"/>
        </w:rPr>
        <w:t xml:space="preserve">C) </w:t>
      </w:r>
    </w:p>
    <w:p w:rsidR="00350365" w:rsidRDefault="00A714BA">
      <w:pPr>
        <w:pStyle w:val="afb"/>
        <w:numPr>
          <w:ilvl w:val="0"/>
          <w:numId w:val="20"/>
        </w:numPr>
        <w:ind w:left="1134" w:hanging="708"/>
        <w:jc w:val="both"/>
        <w:rPr>
          <w:rFonts w:eastAsia="Times New Roman" w:cs="Times New Roman"/>
          <w:color w:val="000000"/>
          <w:kern w:val="0"/>
          <w:lang w:val="en-US" w:eastAsia="en-US"/>
        </w:rPr>
      </w:pPr>
      <w:r w:rsidRPr="00A03750">
        <w:rPr>
          <w:rFonts w:eastAsia="Times New Roman" w:cs="Times New Roman"/>
          <w:b/>
          <w:color w:val="000000"/>
          <w:kern w:val="0"/>
          <w:lang w:val="en-US" w:eastAsia="en-US"/>
        </w:rPr>
        <w:t>PC1</w:t>
      </w:r>
      <w:r>
        <w:rPr>
          <w:rFonts w:eastAsia="Times New Roman" w:cs="Times New Roman"/>
          <w:color w:val="000000"/>
          <w:kern w:val="0"/>
          <w:lang w:val="en-US" w:eastAsia="en-US"/>
        </w:rPr>
        <w:t>.</w:t>
      </w:r>
      <w:r w:rsidRPr="0004519D">
        <w:rPr>
          <w:rFonts w:eastAsia="Times New Roman" w:cs="Times New Roman"/>
          <w:color w:val="000000"/>
          <w:kern w:val="0"/>
          <w:lang w:val="en-US" w:eastAsia="en-US"/>
        </w:rPr>
        <w:t>K</w:t>
      </w:r>
      <w:r>
        <w:rPr>
          <w:rFonts w:eastAsia="Times New Roman" w:cs="Times New Roman"/>
          <w:color w:val="000000"/>
          <w:kern w:val="0"/>
          <w:lang w:val="en-US" w:eastAsia="en-US"/>
        </w:rPr>
        <w:t>nowledge of the specific p</w:t>
      </w:r>
      <w:r w:rsidRPr="0004519D">
        <w:rPr>
          <w:rFonts w:eastAsia="Times New Roman" w:cs="Times New Roman"/>
          <w:color w:val="000000"/>
          <w:kern w:val="0"/>
          <w:lang w:val="en-US" w:eastAsia="en-US"/>
        </w:rPr>
        <w:t>articularities</w:t>
      </w:r>
      <w:r>
        <w:rPr>
          <w:rFonts w:eastAsia="Times New Roman" w:cs="Times New Roman"/>
          <w:color w:val="000000"/>
          <w:kern w:val="0"/>
          <w:lang w:val="en-US" w:eastAsia="en-US"/>
        </w:rPr>
        <w:t xml:space="preserve"> of the organization and functioning of the body of</w:t>
      </w:r>
      <w:r w:rsidRPr="0004519D">
        <w:rPr>
          <w:rFonts w:eastAsia="Times New Roman" w:cs="Times New Roman"/>
          <w:color w:val="000000"/>
          <w:kern w:val="0"/>
          <w:lang w:val="en-US" w:eastAsia="en-US"/>
        </w:rPr>
        <w:t xml:space="preserve"> </w:t>
      </w:r>
      <w:r>
        <w:rPr>
          <w:rFonts w:eastAsia="Times New Roman" w:cs="Times New Roman"/>
          <w:color w:val="000000"/>
          <w:kern w:val="0"/>
          <w:lang w:val="en-US" w:eastAsia="en-US"/>
        </w:rPr>
        <w:t>elderly.</w:t>
      </w:r>
    </w:p>
    <w:p w:rsidR="00350365" w:rsidRDefault="00A714BA">
      <w:pPr>
        <w:pStyle w:val="afb"/>
        <w:numPr>
          <w:ilvl w:val="0"/>
          <w:numId w:val="20"/>
        </w:numPr>
        <w:ind w:left="1134" w:hanging="708"/>
        <w:jc w:val="both"/>
        <w:rPr>
          <w:rFonts w:eastAsia="Times New Roman" w:cs="Times New Roman"/>
          <w:color w:val="000000"/>
          <w:kern w:val="0"/>
          <w:lang w:val="en-US" w:eastAsia="en-US"/>
        </w:rPr>
      </w:pPr>
      <w:r w:rsidRPr="00A03750">
        <w:rPr>
          <w:rFonts w:eastAsia="Times New Roman" w:cs="Times New Roman"/>
          <w:b/>
          <w:color w:val="000000"/>
          <w:kern w:val="0"/>
          <w:lang w:val="en-US" w:eastAsia="en-US"/>
        </w:rPr>
        <w:lastRenderedPageBreak/>
        <w:t>PC2</w:t>
      </w:r>
      <w:r>
        <w:rPr>
          <w:rFonts w:eastAsia="Times New Roman" w:cs="Times New Roman"/>
          <w:color w:val="000000"/>
          <w:kern w:val="0"/>
          <w:lang w:val="en-US" w:eastAsia="en-US"/>
        </w:rPr>
        <w:t>.Carrying out various practical tasks and applying theoretical knowledge in complex geriatric assessment.</w:t>
      </w:r>
    </w:p>
    <w:p w:rsidR="00350365" w:rsidRDefault="00A714BA">
      <w:pPr>
        <w:pStyle w:val="afb"/>
        <w:numPr>
          <w:ilvl w:val="0"/>
          <w:numId w:val="20"/>
        </w:numPr>
        <w:ind w:left="1134" w:hanging="708"/>
        <w:jc w:val="both"/>
        <w:rPr>
          <w:rFonts w:eastAsia="Times New Roman" w:cs="Times New Roman"/>
          <w:color w:val="000000"/>
          <w:kern w:val="0"/>
          <w:lang w:val="en-US" w:eastAsia="en-US"/>
        </w:rPr>
      </w:pPr>
      <w:r w:rsidRPr="00A03750">
        <w:rPr>
          <w:rFonts w:eastAsia="Times New Roman" w:cs="Times New Roman"/>
          <w:b/>
          <w:color w:val="000000"/>
          <w:kern w:val="0"/>
          <w:lang w:val="en-US" w:eastAsia="en-US"/>
        </w:rPr>
        <w:t>PC3</w:t>
      </w:r>
      <w:r>
        <w:rPr>
          <w:rFonts w:eastAsia="Times New Roman" w:cs="Times New Roman"/>
          <w:color w:val="000000"/>
          <w:kern w:val="0"/>
          <w:lang w:val="en-US" w:eastAsia="en-US"/>
        </w:rPr>
        <w:t>.Development of the investigation plan, diagnosis, differential diagnosis, treatment and rehabilitation for the elderly patient with polypathologies, interdisciplinary collaboration.</w:t>
      </w:r>
    </w:p>
    <w:p w:rsidR="00350365" w:rsidRDefault="00A714BA">
      <w:pPr>
        <w:pStyle w:val="afb"/>
        <w:numPr>
          <w:ilvl w:val="0"/>
          <w:numId w:val="20"/>
        </w:numPr>
        <w:ind w:left="1134" w:hanging="708"/>
        <w:jc w:val="both"/>
        <w:rPr>
          <w:rFonts w:eastAsia="Times New Roman" w:cs="Times New Roman"/>
          <w:color w:val="000000"/>
          <w:kern w:val="0"/>
          <w:lang w:val="en-US" w:eastAsia="en-US"/>
        </w:rPr>
      </w:pPr>
      <w:r w:rsidRPr="00A03750">
        <w:rPr>
          <w:rFonts w:eastAsia="Times New Roman" w:cs="Times New Roman"/>
          <w:b/>
          <w:color w:val="000000"/>
          <w:kern w:val="0"/>
          <w:lang w:val="en-US" w:eastAsia="en-US"/>
        </w:rPr>
        <w:t>PC4</w:t>
      </w:r>
      <w:r>
        <w:rPr>
          <w:rFonts w:eastAsia="Times New Roman" w:cs="Times New Roman"/>
          <w:color w:val="000000"/>
          <w:kern w:val="0"/>
          <w:lang w:val="en-US" w:eastAsia="en-US"/>
        </w:rPr>
        <w:t>.Development of the establishment plan and confirmation of a gerontological diagnosis based on the complex geriatric examination.</w:t>
      </w:r>
    </w:p>
    <w:p w:rsidR="00350365" w:rsidRDefault="00A714BA">
      <w:pPr>
        <w:pStyle w:val="afb"/>
        <w:numPr>
          <w:ilvl w:val="0"/>
          <w:numId w:val="20"/>
        </w:numPr>
        <w:ind w:left="1134" w:hanging="708"/>
        <w:jc w:val="both"/>
        <w:rPr>
          <w:rFonts w:eastAsia="Times New Roman" w:cs="Times New Roman"/>
          <w:color w:val="000000"/>
          <w:kern w:val="0"/>
          <w:lang w:val="en-US" w:eastAsia="en-US"/>
        </w:rPr>
      </w:pPr>
      <w:r w:rsidRPr="00A03750">
        <w:rPr>
          <w:rFonts w:eastAsia="Times New Roman" w:cs="Times New Roman"/>
          <w:b/>
          <w:color w:val="000000"/>
          <w:kern w:val="0"/>
          <w:lang w:val="en-US" w:eastAsia="en-US"/>
        </w:rPr>
        <w:t>PC5</w:t>
      </w:r>
      <w:r>
        <w:rPr>
          <w:rFonts w:eastAsia="Times New Roman" w:cs="Times New Roman"/>
          <w:color w:val="000000"/>
          <w:kern w:val="0"/>
          <w:lang w:val="en-US" w:eastAsia="en-US"/>
        </w:rPr>
        <w:t>.Planning, coordinating and carrying out health promotion activities and preventive measures to improve the quality of life of the elderly in the Republic of Moldova.</w:t>
      </w:r>
    </w:p>
    <w:p w:rsidR="00350365" w:rsidRDefault="00A714BA">
      <w:pPr>
        <w:pStyle w:val="afb"/>
        <w:numPr>
          <w:ilvl w:val="0"/>
          <w:numId w:val="20"/>
        </w:numPr>
        <w:ind w:left="1134" w:hanging="708"/>
        <w:jc w:val="both"/>
        <w:rPr>
          <w:rFonts w:eastAsia="Times New Roman" w:cs="Times New Roman"/>
          <w:color w:val="000000"/>
          <w:kern w:val="0"/>
          <w:lang w:val="en-US" w:eastAsia="en-US" w:bidi="ar-SA"/>
        </w:rPr>
      </w:pPr>
      <w:r w:rsidRPr="00A03750">
        <w:rPr>
          <w:rFonts w:eastAsia="Times New Roman" w:cs="Times New Roman"/>
          <w:b/>
          <w:color w:val="000000"/>
          <w:kern w:val="0"/>
          <w:lang w:val="en-US" w:eastAsia="en-US"/>
        </w:rPr>
        <w:t>PC6</w:t>
      </w:r>
      <w:r>
        <w:rPr>
          <w:rFonts w:eastAsia="Times New Roman" w:cs="Times New Roman"/>
          <w:color w:val="000000"/>
          <w:kern w:val="0"/>
          <w:lang w:val="en-US" w:eastAsia="en-US"/>
        </w:rPr>
        <w:t>.Knowledge and evaluation of the organization of</w:t>
      </w:r>
      <w:r w:rsidRPr="0004519D">
        <w:rPr>
          <w:rFonts w:eastAsia="Times New Roman" w:cs="Times New Roman"/>
          <w:color w:val="000000"/>
          <w:kern w:val="0"/>
          <w:lang w:val="en-US" w:eastAsia="en-US"/>
        </w:rPr>
        <w:t xml:space="preserve"> </w:t>
      </w:r>
      <w:r>
        <w:rPr>
          <w:rFonts w:eastAsia="Times New Roman" w:cs="Times New Roman"/>
          <w:color w:val="000000"/>
          <w:kern w:val="0"/>
          <w:lang w:val="en-US" w:eastAsia="en-US"/>
        </w:rPr>
        <w:t>geriatric system at national level.</w:t>
      </w:r>
    </w:p>
    <w:p w:rsidR="00350365" w:rsidRDefault="00A714BA">
      <w:pPr>
        <w:pStyle w:val="afa"/>
        <w:widowControl w:val="0"/>
        <w:numPr>
          <w:ilvl w:val="0"/>
          <w:numId w:val="19"/>
        </w:numPr>
        <w:spacing w:before="120"/>
        <w:contextualSpacing w:val="0"/>
        <w:rPr>
          <w:rFonts w:ascii="Cambria" w:hAnsi="Cambria" w:cs="Cambria"/>
          <w:b/>
          <w:lang w:val="ro-RO"/>
        </w:rPr>
      </w:pPr>
      <w:r>
        <w:rPr>
          <w:rFonts w:ascii="Cambria" w:hAnsi="Cambria" w:cs="Cambria"/>
          <w:b/>
          <w:lang w:val="ro-RO"/>
        </w:rPr>
        <w:t>Transversal competences (TC)</w:t>
      </w:r>
    </w:p>
    <w:p w:rsidR="00350365" w:rsidRDefault="00A714BA">
      <w:pPr>
        <w:pStyle w:val="afa"/>
        <w:numPr>
          <w:ilvl w:val="0"/>
          <w:numId w:val="21"/>
        </w:numPr>
        <w:ind w:hanging="720"/>
        <w:jc w:val="both"/>
        <w:rPr>
          <w:color w:val="000000"/>
          <w:lang w:val="en-US"/>
        </w:rPr>
      </w:pPr>
      <w:r w:rsidRPr="00A03750">
        <w:rPr>
          <w:b/>
          <w:color w:val="000000"/>
          <w:lang w:val="en-US"/>
        </w:rPr>
        <w:t>TC1</w:t>
      </w:r>
      <w:r>
        <w:rPr>
          <w:color w:val="000000"/>
          <w:lang w:val="en-US"/>
        </w:rPr>
        <w:t>.Applying the responsible attitude towards the scientific, didactic, curative field, in order to maintain discipline and organize the program in the process of training specialists in the medical field.</w:t>
      </w:r>
    </w:p>
    <w:p w:rsidR="00350365" w:rsidRDefault="00A714BA">
      <w:pPr>
        <w:pStyle w:val="afa"/>
        <w:numPr>
          <w:ilvl w:val="0"/>
          <w:numId w:val="21"/>
        </w:numPr>
        <w:ind w:hanging="720"/>
        <w:jc w:val="both"/>
        <w:rPr>
          <w:color w:val="000000"/>
          <w:lang w:val="en-US"/>
        </w:rPr>
      </w:pPr>
      <w:r w:rsidRPr="00A03750">
        <w:rPr>
          <w:b/>
          <w:color w:val="000000"/>
          <w:lang w:val="en-US"/>
        </w:rPr>
        <w:t>TC2</w:t>
      </w:r>
      <w:r>
        <w:rPr>
          <w:color w:val="000000"/>
          <w:lang w:val="en-US"/>
        </w:rPr>
        <w:t>.Carrying out the activities and exercising the specific roles of teamwork in various medical institutions.</w:t>
      </w:r>
    </w:p>
    <w:p w:rsidR="00350365" w:rsidRDefault="00A714BA">
      <w:pPr>
        <w:pStyle w:val="afa"/>
        <w:numPr>
          <w:ilvl w:val="0"/>
          <w:numId w:val="21"/>
        </w:numPr>
        <w:ind w:hanging="720"/>
        <w:jc w:val="both"/>
        <w:rPr>
          <w:color w:val="000000"/>
          <w:lang w:val="en-US"/>
        </w:rPr>
      </w:pPr>
      <w:r w:rsidRPr="00A03750">
        <w:rPr>
          <w:b/>
          <w:color w:val="000000"/>
          <w:lang w:val="en-US"/>
        </w:rPr>
        <w:t>TC3</w:t>
      </w:r>
      <w:r>
        <w:rPr>
          <w:color w:val="000000"/>
          <w:lang w:val="en-US"/>
        </w:rPr>
        <w:t>.Promoting the spirit of initiative, dialogue, cooperation, positive attitude and respect for others, empathy, altruism and continuous improvement of one's own activity;</w:t>
      </w:r>
    </w:p>
    <w:p w:rsidR="00350365" w:rsidRDefault="00A714BA">
      <w:pPr>
        <w:pStyle w:val="afa"/>
        <w:numPr>
          <w:ilvl w:val="0"/>
          <w:numId w:val="21"/>
        </w:numPr>
        <w:ind w:hanging="720"/>
        <w:jc w:val="both"/>
        <w:rPr>
          <w:color w:val="000000"/>
          <w:lang w:val="en-US"/>
        </w:rPr>
      </w:pPr>
      <w:r w:rsidRPr="00A03750">
        <w:rPr>
          <w:b/>
          <w:color w:val="000000"/>
          <w:lang w:val="en-US"/>
        </w:rPr>
        <w:t>TC4</w:t>
      </w:r>
      <w:r>
        <w:rPr>
          <w:color w:val="000000"/>
          <w:lang w:val="en-US"/>
        </w:rPr>
        <w:t>.Objective self-assessment, communication, problem solving, presentation skills, emotional intelligence.</w:t>
      </w:r>
    </w:p>
    <w:p w:rsidR="00350365" w:rsidRDefault="00A714BA">
      <w:pPr>
        <w:pStyle w:val="afa"/>
        <w:numPr>
          <w:ilvl w:val="0"/>
          <w:numId w:val="21"/>
        </w:numPr>
        <w:ind w:hanging="720"/>
        <w:jc w:val="both"/>
        <w:rPr>
          <w:color w:val="000000"/>
          <w:lang w:val="en-US"/>
        </w:rPr>
      </w:pPr>
      <w:r w:rsidRPr="00A03750">
        <w:rPr>
          <w:b/>
          <w:color w:val="000000"/>
          <w:lang w:val="en-US"/>
        </w:rPr>
        <w:t>TC5</w:t>
      </w:r>
      <w:r>
        <w:rPr>
          <w:color w:val="000000"/>
          <w:lang w:val="en-US"/>
        </w:rPr>
        <w:t>.Involvement in various projects and extracurricular activities.</w:t>
      </w:r>
    </w:p>
    <w:p w:rsidR="00350365" w:rsidRDefault="00A714BA">
      <w:pPr>
        <w:pStyle w:val="afa"/>
        <w:numPr>
          <w:ilvl w:val="0"/>
          <w:numId w:val="21"/>
        </w:numPr>
        <w:ind w:hanging="720"/>
        <w:jc w:val="both"/>
        <w:rPr>
          <w:color w:val="000000"/>
          <w:lang w:val="en-US"/>
        </w:rPr>
      </w:pPr>
      <w:bookmarkStart w:id="3" w:name="_GoBack"/>
      <w:r w:rsidRPr="00A03750">
        <w:rPr>
          <w:b/>
          <w:color w:val="000000"/>
          <w:lang w:val="en-US"/>
        </w:rPr>
        <w:t>TC6</w:t>
      </w:r>
      <w:bookmarkEnd w:id="3"/>
      <w:r>
        <w:rPr>
          <w:color w:val="000000"/>
          <w:lang w:val="en-US"/>
        </w:rPr>
        <w:t xml:space="preserve">.Development of analytical thinking, problem solving and result orientation. </w:t>
      </w:r>
    </w:p>
    <w:p w:rsidR="00350365" w:rsidRDefault="00A714BA">
      <w:pPr>
        <w:pStyle w:val="afa"/>
        <w:widowControl w:val="0"/>
        <w:numPr>
          <w:ilvl w:val="0"/>
          <w:numId w:val="19"/>
        </w:numPr>
        <w:spacing w:before="120"/>
        <w:ind w:left="426" w:hanging="284"/>
        <w:contextualSpacing w:val="0"/>
        <w:rPr>
          <w:rFonts w:ascii="Cambria" w:hAnsi="Cambria" w:cs="Cambria"/>
          <w:b/>
          <w:lang w:val="ro-RO"/>
        </w:rPr>
      </w:pPr>
      <w:r>
        <w:rPr>
          <w:rFonts w:ascii="Cambria" w:hAnsi="Cambria" w:cs="Cambria"/>
          <w:b/>
          <w:lang w:val="ro-RO"/>
        </w:rPr>
        <w:t>Study finalities</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know the fundamental characteristics of geriatrics and gerontology and the role of geriatrics in the context of internal medicine.</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know and apply in practice the clinical examination of the geriatric patient, the complex geriatric examination, the inter-preparation of the paraclinical examination changes in the geriatric department.</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know the particularities of the algorithm of clinical diagnosis and gerontological diagnosis of the elderly patient with polypathologies.</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be able to argue the application of the etiological, pathogenetic and symptomatic treatment to the geriatric patient.</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use clinical reasoning in order to assess geriatric scores, large geriatric syndromes at the vortex.</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be able to systematize and correctly interpret the results of the clinical and paraclinical examination, the argumentation of the presumptive diagnosis.</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be competent for the use of knowledge in the direction of explaining the physiological and pathological processes of aging, the assessment of biological age.</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be competent in the use of information and communication technologies in order to obtain information in the scientific field.</w:t>
      </w:r>
    </w:p>
    <w:p w:rsidR="00350365" w:rsidRDefault="00A714BA">
      <w:pPr>
        <w:pStyle w:val="ListParagraph1"/>
        <w:numPr>
          <w:ilvl w:val="0"/>
          <w:numId w:val="22"/>
        </w:numPr>
        <w:spacing w:after="0" w:line="240" w:lineRule="auto"/>
        <w:jc w:val="both"/>
        <w:rPr>
          <w:rFonts w:ascii="Times New Roman" w:hAnsi="Times New Roman"/>
          <w:sz w:val="24"/>
          <w:szCs w:val="24"/>
          <w:lang w:val="en-US"/>
        </w:rPr>
      </w:pPr>
      <w:r>
        <w:rPr>
          <w:rFonts w:ascii="Times New Roman" w:hAnsi="Times New Roman"/>
          <w:sz w:val="24"/>
          <w:szCs w:val="24"/>
          <w:lang w:val="en-US"/>
        </w:rPr>
        <w:t>To be competent to present himself in relation to the strategies of prophylaxis of polypathologies in the elderly.</w:t>
      </w:r>
    </w:p>
    <w:p w:rsidR="00350365" w:rsidRDefault="00A714BA">
      <w:pPr>
        <w:pStyle w:val="ListParagraph1"/>
        <w:numPr>
          <w:ilvl w:val="0"/>
          <w:numId w:val="22"/>
        </w:numPr>
        <w:spacing w:after="0" w:line="240" w:lineRule="auto"/>
        <w:jc w:val="both"/>
        <w:rPr>
          <w:rFonts w:asciiTheme="majorHAnsi" w:hAnsiTheme="majorHAnsi"/>
          <w:b/>
          <w:sz w:val="24"/>
          <w:szCs w:val="24"/>
        </w:rPr>
      </w:pPr>
      <w:r>
        <w:rPr>
          <w:rFonts w:ascii="Times New Roman" w:hAnsi="Times New Roman"/>
          <w:sz w:val="24"/>
          <w:szCs w:val="24"/>
          <w:lang w:val="en-US"/>
        </w:rPr>
        <w:t>To be stimulated for the accumulation and enrichment of the acquired knowledge.</w:t>
      </w:r>
    </w:p>
    <w:p w:rsidR="00350365" w:rsidRDefault="00A714BA">
      <w:pPr>
        <w:pStyle w:val="ListParagraph1"/>
        <w:ind w:left="900" w:hanging="758"/>
        <w:jc w:val="both"/>
        <w:rPr>
          <w:rFonts w:asciiTheme="majorHAnsi" w:hAnsiTheme="majorHAnsi"/>
          <w:sz w:val="24"/>
          <w:szCs w:val="24"/>
        </w:rPr>
      </w:pPr>
      <w:r>
        <w:rPr>
          <w:rFonts w:asciiTheme="majorHAnsi" w:hAnsiTheme="majorHAnsi"/>
          <w:b/>
          <w:sz w:val="24"/>
          <w:szCs w:val="24"/>
        </w:rPr>
        <w:t xml:space="preserve">Note. Discipline finalities </w:t>
      </w:r>
      <w:r>
        <w:rPr>
          <w:rFonts w:asciiTheme="majorHAnsi" w:hAnsiTheme="majorHAnsi"/>
          <w:sz w:val="24"/>
          <w:szCs w:val="24"/>
        </w:rPr>
        <w:t>(are deduced from the professional competences and the formative valences of the informational content of the discipline).</w:t>
      </w:r>
    </w:p>
    <w:p w:rsidR="00350365" w:rsidRDefault="00A714BA">
      <w:pPr>
        <w:pStyle w:val="afa"/>
        <w:widowControl w:val="0"/>
        <w:numPr>
          <w:ilvl w:val="0"/>
          <w:numId w:val="1"/>
        </w:numPr>
        <w:tabs>
          <w:tab w:val="left" w:pos="851"/>
        </w:tabs>
        <w:spacing w:before="360" w:after="240"/>
        <w:ind w:left="0"/>
        <w:contextualSpacing w:val="0"/>
        <w:rPr>
          <w:b/>
          <w:caps/>
          <w:sz w:val="28"/>
          <w:szCs w:val="28"/>
          <w:lang w:val="ro-RO"/>
        </w:rPr>
      </w:pPr>
      <w:r>
        <w:rPr>
          <w:b/>
          <w:caps/>
          <w:sz w:val="28"/>
          <w:szCs w:val="28"/>
          <w:lang w:val="ro-RO"/>
        </w:rPr>
        <w:lastRenderedPageBreak/>
        <w:t>STUDENT'S SELF-TRAINING</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700"/>
        <w:gridCol w:w="3253"/>
        <w:gridCol w:w="2876"/>
        <w:gridCol w:w="1276"/>
      </w:tblGrid>
      <w:tr w:rsidR="00350365">
        <w:trPr>
          <w:trHeight w:val="633"/>
          <w:jc w:val="center"/>
        </w:trPr>
        <w:tc>
          <w:tcPr>
            <w:tcW w:w="595" w:type="dxa"/>
          </w:tcPr>
          <w:p w:rsidR="00350365" w:rsidRDefault="00A714BA">
            <w:pPr>
              <w:jc w:val="center"/>
              <w:rPr>
                <w:lang w:val="ro-RO"/>
              </w:rPr>
            </w:pPr>
            <w:r>
              <w:t>No.</w:t>
            </w:r>
          </w:p>
        </w:tc>
        <w:tc>
          <w:tcPr>
            <w:tcW w:w="1700" w:type="dxa"/>
          </w:tcPr>
          <w:p w:rsidR="00350365" w:rsidRDefault="00A714BA">
            <w:pPr>
              <w:jc w:val="center"/>
              <w:rPr>
                <w:lang w:val="ro-RO"/>
              </w:rPr>
            </w:pPr>
            <w:r>
              <w:t xml:space="preserve">Expected product </w:t>
            </w:r>
          </w:p>
        </w:tc>
        <w:tc>
          <w:tcPr>
            <w:tcW w:w="3253" w:type="dxa"/>
          </w:tcPr>
          <w:p w:rsidR="00350365" w:rsidRDefault="00A714BA">
            <w:pPr>
              <w:jc w:val="center"/>
              <w:rPr>
                <w:lang w:val="ro-RO"/>
              </w:rPr>
            </w:pPr>
            <w:r>
              <w:t>Implementation strategies</w:t>
            </w:r>
          </w:p>
        </w:tc>
        <w:tc>
          <w:tcPr>
            <w:tcW w:w="2876" w:type="dxa"/>
          </w:tcPr>
          <w:p w:rsidR="00350365" w:rsidRDefault="00A714BA">
            <w:pPr>
              <w:jc w:val="center"/>
              <w:rPr>
                <w:lang w:val="ro-RO"/>
              </w:rPr>
            </w:pPr>
            <w:r>
              <w:t>Assessment criteria</w:t>
            </w:r>
          </w:p>
        </w:tc>
        <w:tc>
          <w:tcPr>
            <w:tcW w:w="1276" w:type="dxa"/>
          </w:tcPr>
          <w:p w:rsidR="00350365" w:rsidRDefault="00A714BA">
            <w:pPr>
              <w:jc w:val="center"/>
              <w:rPr>
                <w:lang w:val="ro-RO"/>
              </w:rPr>
            </w:pPr>
            <w:r>
              <w:t>Implementation terms</w:t>
            </w:r>
          </w:p>
        </w:tc>
      </w:tr>
      <w:tr w:rsidR="00350365">
        <w:trPr>
          <w:trHeight w:val="479"/>
          <w:jc w:val="center"/>
        </w:trPr>
        <w:tc>
          <w:tcPr>
            <w:tcW w:w="595" w:type="dxa"/>
            <w:vAlign w:val="center"/>
          </w:tcPr>
          <w:p w:rsidR="00350365" w:rsidRDefault="00A714BA">
            <w:pPr>
              <w:jc w:val="both"/>
              <w:rPr>
                <w:lang w:val="en-US"/>
              </w:rPr>
            </w:pPr>
            <w:r>
              <w:rPr>
                <w:lang w:val="en-US"/>
              </w:rPr>
              <w:t>1.</w:t>
            </w:r>
          </w:p>
        </w:tc>
        <w:tc>
          <w:tcPr>
            <w:tcW w:w="1700" w:type="dxa"/>
            <w:vAlign w:val="center"/>
          </w:tcPr>
          <w:p w:rsidR="00350365" w:rsidRDefault="00A714BA">
            <w:pPr>
              <w:ind w:left="132"/>
              <w:jc w:val="both"/>
            </w:pPr>
            <w:r>
              <w:t>Report</w:t>
            </w:r>
          </w:p>
        </w:tc>
        <w:tc>
          <w:tcPr>
            <w:tcW w:w="3253" w:type="dxa"/>
            <w:vAlign w:val="center"/>
          </w:tcPr>
          <w:p w:rsidR="00350365" w:rsidRDefault="00A714BA">
            <w:pPr>
              <w:ind w:left="5"/>
              <w:jc w:val="both"/>
              <w:rPr>
                <w:lang w:val="en-US"/>
              </w:rPr>
            </w:pPr>
            <w:r>
              <w:rPr>
                <w:lang w:val="en-US"/>
              </w:rPr>
              <w:t>Analysis of bibliographic sources on the topic of the report.</w:t>
            </w:r>
          </w:p>
          <w:p w:rsidR="00350365" w:rsidRDefault="00A714BA">
            <w:pPr>
              <w:ind w:left="5"/>
              <w:jc w:val="both"/>
              <w:rPr>
                <w:lang w:val="en-US"/>
              </w:rPr>
            </w:pPr>
            <w:r>
              <w:rPr>
                <w:lang w:val="en-US"/>
              </w:rPr>
              <w:t>•Analysis, systematization and synthesis of information on the proposed topic.</w:t>
            </w:r>
          </w:p>
          <w:p w:rsidR="00350365" w:rsidRDefault="00A714BA">
            <w:pPr>
              <w:ind w:left="5"/>
              <w:jc w:val="both"/>
              <w:rPr>
                <w:lang w:val="en-US"/>
              </w:rPr>
            </w:pPr>
            <w:r>
              <w:rPr>
                <w:lang w:val="en-US"/>
              </w:rPr>
              <w:t>•Compilation of the report in accordance with the requirements in force and its reporting.</w:t>
            </w:r>
          </w:p>
        </w:tc>
        <w:tc>
          <w:tcPr>
            <w:tcW w:w="2876" w:type="dxa"/>
            <w:vAlign w:val="center"/>
          </w:tcPr>
          <w:p w:rsidR="00350365" w:rsidRDefault="00A714BA">
            <w:pPr>
              <w:widowControl w:val="0"/>
              <w:autoSpaceDE w:val="0"/>
              <w:autoSpaceDN w:val="0"/>
              <w:adjustRightInd w:val="0"/>
              <w:jc w:val="both"/>
              <w:rPr>
                <w:lang w:val="en-US"/>
              </w:rPr>
            </w:pPr>
            <w:r>
              <w:rPr>
                <w:lang w:val="en-US"/>
              </w:rPr>
              <w:t>The way to systematize and analyze the material, the information obtained through individual activity.</w:t>
            </w:r>
          </w:p>
          <w:p w:rsidR="00350365" w:rsidRDefault="00A714BA">
            <w:pPr>
              <w:widowControl w:val="0"/>
              <w:autoSpaceDE w:val="0"/>
              <w:autoSpaceDN w:val="0"/>
              <w:adjustRightInd w:val="0"/>
              <w:jc w:val="both"/>
              <w:rPr>
                <w:lang w:val="en-US"/>
              </w:rPr>
            </w:pPr>
            <w:r>
              <w:rPr>
                <w:lang w:val="en-US"/>
              </w:rPr>
              <w:t>- The agreement of the information with the proposed theme.</w:t>
            </w:r>
          </w:p>
        </w:tc>
        <w:tc>
          <w:tcPr>
            <w:tcW w:w="1276" w:type="dxa"/>
            <w:vAlign w:val="center"/>
          </w:tcPr>
          <w:p w:rsidR="00350365" w:rsidRDefault="00A714BA">
            <w:pPr>
              <w:jc w:val="both"/>
              <w:rPr>
                <w:lang w:val="en-US"/>
              </w:rPr>
            </w:pPr>
            <w:r>
              <w:rPr>
                <w:lang w:val="en-US"/>
              </w:rPr>
              <w:t>During the course</w:t>
            </w:r>
          </w:p>
        </w:tc>
      </w:tr>
      <w:tr w:rsidR="00350365">
        <w:trPr>
          <w:trHeight w:val="460"/>
          <w:jc w:val="center"/>
        </w:trPr>
        <w:tc>
          <w:tcPr>
            <w:tcW w:w="595" w:type="dxa"/>
            <w:vAlign w:val="center"/>
          </w:tcPr>
          <w:p w:rsidR="00350365" w:rsidRDefault="00A714BA">
            <w:pPr>
              <w:jc w:val="both"/>
              <w:rPr>
                <w:color w:val="000000"/>
                <w:lang w:val="en-US"/>
              </w:rPr>
            </w:pPr>
            <w:r>
              <w:rPr>
                <w:color w:val="000000"/>
                <w:lang w:val="en-US"/>
              </w:rPr>
              <w:t>2.</w:t>
            </w:r>
          </w:p>
        </w:tc>
        <w:tc>
          <w:tcPr>
            <w:tcW w:w="1700" w:type="dxa"/>
            <w:vAlign w:val="center"/>
          </w:tcPr>
          <w:p w:rsidR="00350365" w:rsidRDefault="00A714BA">
            <w:pPr>
              <w:ind w:left="132"/>
              <w:jc w:val="both"/>
              <w:rPr>
                <w:color w:val="000000"/>
                <w:lang w:val="en-US"/>
              </w:rPr>
            </w:pPr>
            <w:r>
              <w:rPr>
                <w:color w:val="000000"/>
                <w:lang w:val="en-US"/>
              </w:rPr>
              <w:t>Preparation of</w:t>
            </w:r>
            <w:r>
              <w:rPr>
                <w:color w:val="000000"/>
              </w:rPr>
              <w:t xml:space="preserve"> clinical case</w:t>
            </w:r>
          </w:p>
          <w:p w:rsidR="00350365" w:rsidRDefault="00350365">
            <w:pPr>
              <w:ind w:left="132"/>
              <w:jc w:val="both"/>
              <w:rPr>
                <w:color w:val="000000"/>
                <w:lang w:val="en-US"/>
              </w:rPr>
            </w:pPr>
          </w:p>
        </w:tc>
        <w:tc>
          <w:tcPr>
            <w:tcW w:w="3253" w:type="dxa"/>
            <w:vAlign w:val="center"/>
          </w:tcPr>
          <w:p w:rsidR="00350365" w:rsidRDefault="00A714BA">
            <w:pPr>
              <w:ind w:left="75" w:hanging="1"/>
              <w:jc w:val="both"/>
              <w:rPr>
                <w:color w:val="000000"/>
                <w:lang w:val="en-US" w:eastAsia="en-US"/>
              </w:rPr>
            </w:pPr>
            <w:r>
              <w:rPr>
                <w:color w:val="000000"/>
                <w:lang w:val="en-US" w:eastAsia="en-US"/>
              </w:rPr>
              <w:t>How to choose, describe and present the case study.</w:t>
            </w:r>
          </w:p>
          <w:p w:rsidR="00350365" w:rsidRDefault="00A714BA">
            <w:pPr>
              <w:ind w:left="75" w:hanging="1"/>
              <w:jc w:val="both"/>
              <w:rPr>
                <w:color w:val="000000"/>
                <w:lang w:val="en-US" w:eastAsia="en-US"/>
              </w:rPr>
            </w:pPr>
            <w:r>
              <w:rPr>
                <w:color w:val="000000"/>
                <w:lang w:val="en-US" w:eastAsia="en-US"/>
              </w:rPr>
              <w:t>-Analysis and interpretation of the etiological causes, the results of laboratory and paraclinical investigations, the treatment scheme in the case study.</w:t>
            </w:r>
          </w:p>
          <w:p w:rsidR="00350365" w:rsidRDefault="00A714BA">
            <w:pPr>
              <w:ind w:left="75" w:hanging="1"/>
              <w:jc w:val="both"/>
              <w:rPr>
                <w:color w:val="000000"/>
                <w:lang w:val="en-US"/>
              </w:rPr>
            </w:pPr>
            <w:r>
              <w:rPr>
                <w:color w:val="000000"/>
                <w:lang w:val="en-US" w:eastAsia="en-US"/>
              </w:rPr>
              <w:t>- Exposure to the prognosis of the assessed case.</w:t>
            </w:r>
          </w:p>
        </w:tc>
        <w:tc>
          <w:tcPr>
            <w:tcW w:w="2876" w:type="dxa"/>
            <w:vAlign w:val="center"/>
          </w:tcPr>
          <w:p w:rsidR="00350365" w:rsidRDefault="00A714BA">
            <w:pPr>
              <w:widowControl w:val="0"/>
              <w:autoSpaceDE w:val="0"/>
              <w:autoSpaceDN w:val="0"/>
              <w:adjustRightInd w:val="0"/>
              <w:jc w:val="both"/>
              <w:rPr>
                <w:color w:val="000000"/>
                <w:lang w:val="en-US"/>
              </w:rPr>
            </w:pPr>
            <w:r>
              <w:rPr>
                <w:color w:val="000000"/>
                <w:lang w:val="en-US"/>
              </w:rPr>
              <w:t>Analysis, synthesis, generalization of data obtained through individual investigation.</w:t>
            </w:r>
          </w:p>
          <w:p w:rsidR="00350365" w:rsidRDefault="00A714BA">
            <w:pPr>
              <w:widowControl w:val="0"/>
              <w:autoSpaceDE w:val="0"/>
              <w:autoSpaceDN w:val="0"/>
              <w:adjustRightInd w:val="0"/>
              <w:jc w:val="both"/>
              <w:rPr>
                <w:color w:val="000000"/>
                <w:lang w:val="en-US"/>
              </w:rPr>
            </w:pPr>
            <w:r>
              <w:rPr>
                <w:color w:val="000000"/>
                <w:lang w:val="en-US"/>
              </w:rPr>
              <w:t>-Formation of a knowledge algorithm based on the conclusions obtained.</w:t>
            </w:r>
          </w:p>
          <w:p w:rsidR="00350365" w:rsidRDefault="00A714BA">
            <w:pPr>
              <w:widowControl w:val="0"/>
              <w:autoSpaceDE w:val="0"/>
              <w:autoSpaceDN w:val="0"/>
              <w:adjustRightInd w:val="0"/>
              <w:jc w:val="both"/>
              <w:rPr>
                <w:color w:val="000000"/>
                <w:lang w:val="en-US"/>
              </w:rPr>
            </w:pPr>
            <w:r>
              <w:rPr>
                <w:color w:val="000000"/>
                <w:lang w:val="en-US"/>
              </w:rPr>
              <w:t>-Correlation of the clinical case investigation scheme in accordance with the requirements of the clinical protocols.</w:t>
            </w:r>
          </w:p>
        </w:tc>
        <w:tc>
          <w:tcPr>
            <w:tcW w:w="1276" w:type="dxa"/>
            <w:vAlign w:val="center"/>
          </w:tcPr>
          <w:p w:rsidR="00350365" w:rsidRDefault="00A714BA">
            <w:pPr>
              <w:jc w:val="both"/>
              <w:rPr>
                <w:color w:val="000000"/>
                <w:lang w:val="en-US"/>
              </w:rPr>
            </w:pPr>
            <w:r>
              <w:rPr>
                <w:lang w:val="en-US"/>
              </w:rPr>
              <w:t>During the course</w:t>
            </w:r>
          </w:p>
        </w:tc>
      </w:tr>
    </w:tbl>
    <w:p w:rsidR="00350365" w:rsidRDefault="00A714BA">
      <w:pPr>
        <w:pStyle w:val="afa"/>
        <w:widowControl w:val="0"/>
        <w:numPr>
          <w:ilvl w:val="0"/>
          <w:numId w:val="1"/>
        </w:numPr>
        <w:tabs>
          <w:tab w:val="left" w:pos="851"/>
        </w:tabs>
        <w:spacing w:before="360" w:after="240"/>
        <w:ind w:left="0"/>
        <w:contextualSpacing w:val="0"/>
        <w:rPr>
          <w:rFonts w:ascii="Cambria" w:hAnsi="Cambria" w:cs="Cambria"/>
          <w:b/>
          <w:color w:val="000000"/>
          <w:sz w:val="28"/>
          <w:szCs w:val="28"/>
          <w:lang w:val="ro-RO"/>
        </w:rPr>
      </w:pPr>
      <w:r>
        <w:rPr>
          <w:rFonts w:ascii="Cambria" w:hAnsi="Cambria" w:cs="Cambria"/>
          <w:b/>
          <w:caps/>
          <w:sz w:val="28"/>
          <w:szCs w:val="28"/>
          <w:lang w:val="ro-RO"/>
        </w:rPr>
        <w:t>METHODOLOGICAL SUGGESTIONS FOR TEACHING-LEARNING-ASSESSMENT</w:t>
      </w:r>
    </w:p>
    <w:p w:rsidR="00350365" w:rsidRDefault="00A714BA">
      <w:pPr>
        <w:pStyle w:val="afa"/>
        <w:widowControl w:val="0"/>
        <w:numPr>
          <w:ilvl w:val="0"/>
          <w:numId w:val="23"/>
        </w:numPr>
        <w:tabs>
          <w:tab w:val="clear" w:pos="420"/>
          <w:tab w:val="left" w:pos="851"/>
        </w:tabs>
        <w:spacing w:before="360" w:afterLines="50" w:after="120"/>
        <w:ind w:left="660"/>
        <w:contextualSpacing w:val="0"/>
        <w:rPr>
          <w:rFonts w:ascii="Cambria" w:hAnsi="Cambria" w:cs="Cambria"/>
          <w:b/>
          <w:color w:val="000000"/>
          <w:lang w:val="ro-RO"/>
        </w:rPr>
      </w:pPr>
      <w:r w:rsidRPr="0004519D">
        <w:rPr>
          <w:rFonts w:ascii="Cambria" w:hAnsi="Cambria" w:cs="Cambria"/>
          <w:b/>
          <w:caps/>
          <w:lang w:val="en-US"/>
        </w:rPr>
        <w:tab/>
        <w:t xml:space="preserve">  </w:t>
      </w:r>
      <w:r>
        <w:rPr>
          <w:rFonts w:ascii="Cambria" w:hAnsi="Cambria" w:cs="Cambria"/>
          <w:b/>
          <w:color w:val="000000"/>
          <w:lang w:val="ro-RO"/>
        </w:rPr>
        <w:t>Teaching and learning methods used</w:t>
      </w:r>
    </w:p>
    <w:p w:rsidR="00350365" w:rsidRDefault="00A714BA">
      <w:pPr>
        <w:ind w:firstLine="708"/>
        <w:jc w:val="both"/>
        <w:rPr>
          <w:rFonts w:eastAsia="MS Mincho"/>
          <w:color w:val="000000"/>
          <w:lang w:val="ro-RO" w:eastAsia="ja-JP"/>
        </w:rPr>
      </w:pPr>
      <w:r>
        <w:rPr>
          <w:rFonts w:eastAsia="MS Mincho"/>
          <w:color w:val="000000"/>
          <w:lang w:val="ro-RO" w:eastAsia="ja-JP"/>
        </w:rPr>
        <w:t>When teaching the Discipline of Geriatrics, various didactic methods and procedures are widely used, with the aim of effective acquisition and achievement of the objectives proposed in the didactic process, such as: lecture, practical lesson, conversation, explanation, debate, problematization, simulation of situations, working methods in groups and individually, the study of curriculum documents and the bibliography.</w:t>
      </w:r>
    </w:p>
    <w:p w:rsidR="00350365" w:rsidRDefault="00A714BA">
      <w:pPr>
        <w:ind w:firstLine="708"/>
        <w:jc w:val="both"/>
        <w:rPr>
          <w:rFonts w:eastAsia="MS Mincho"/>
          <w:color w:val="000000"/>
          <w:lang w:val="ro-RO" w:eastAsia="ja-JP"/>
        </w:rPr>
      </w:pPr>
      <w:r>
        <w:rPr>
          <w:rFonts w:eastAsia="MS Mincho"/>
          <w:color w:val="000000"/>
          <w:lang w:val="ro-RO" w:eastAsia="ja-JP"/>
        </w:rPr>
        <w:t>Depending on the study process, various types of course sessions are applied, such as: introductory courses, synthesis courses, basic courses, debates, which develop and promote among students motivation, mobility, specialization, familiarization.</w:t>
      </w:r>
    </w:p>
    <w:p w:rsidR="00350365" w:rsidRDefault="00A714BA">
      <w:pPr>
        <w:spacing w:afterLines="150" w:after="360"/>
        <w:ind w:firstLine="709"/>
        <w:jc w:val="both"/>
        <w:rPr>
          <w:rFonts w:eastAsia="MS Mincho"/>
          <w:color w:val="000000"/>
          <w:lang w:val="ro-RO" w:eastAsia="ja-JP"/>
        </w:rPr>
      </w:pPr>
      <w:r>
        <w:rPr>
          <w:rFonts w:eastAsia="MS Mincho"/>
          <w:color w:val="000000"/>
          <w:lang w:val="ro-RO" w:eastAsia="ja-JP"/>
        </w:rPr>
        <w:t>The practical lessons are aimed at: at the patient's bedside, with the aim of clinical and geriatric examination, discussing patients with polypathologies, interpreting clinical and paraclinical investigations, establishing treatment tactics; involving students in clinical case presentations of elderly patients with various polypathologies; practical lessons take place in an interactive manner, communication, development of practical skills.</w:t>
      </w:r>
    </w:p>
    <w:p w:rsidR="00350365" w:rsidRDefault="00A714BA">
      <w:pPr>
        <w:numPr>
          <w:ilvl w:val="0"/>
          <w:numId w:val="24"/>
        </w:numPr>
        <w:ind w:left="658"/>
        <w:jc w:val="both"/>
        <w:rPr>
          <w:bCs/>
          <w:color w:val="000000"/>
          <w:lang w:val="ro-RO"/>
        </w:rPr>
      </w:pPr>
      <w:r w:rsidRPr="0004519D">
        <w:rPr>
          <w:rFonts w:asciiTheme="majorHAnsi" w:hAnsiTheme="majorHAnsi"/>
          <w:b/>
          <w:color w:val="000000"/>
          <w:lang w:val="en-US"/>
        </w:rPr>
        <w:t xml:space="preserve">          </w:t>
      </w:r>
      <w:r>
        <w:rPr>
          <w:rFonts w:asciiTheme="majorHAnsi" w:hAnsiTheme="majorHAnsi"/>
          <w:b/>
          <w:color w:val="000000"/>
          <w:lang w:val="ro-RO"/>
        </w:rPr>
        <w:t xml:space="preserve">Applied teaching strategies/technologies </w:t>
      </w:r>
      <w:r>
        <w:rPr>
          <w:rFonts w:asciiTheme="majorHAnsi" w:hAnsiTheme="majorHAnsi"/>
          <w:color w:val="000000"/>
          <w:lang w:val="ro-RO"/>
        </w:rPr>
        <w:t>(specific to the discipline)</w:t>
      </w:r>
    </w:p>
    <w:p w:rsidR="00350365" w:rsidRDefault="00A714BA">
      <w:pPr>
        <w:ind w:left="238"/>
        <w:jc w:val="both"/>
        <w:rPr>
          <w:bCs/>
          <w:color w:val="000000"/>
          <w:lang w:val="ro-RO"/>
        </w:rPr>
      </w:pPr>
      <w:r>
        <w:rPr>
          <w:bCs/>
          <w:color w:val="000000"/>
          <w:lang w:val="ro-RO"/>
        </w:rPr>
        <w:lastRenderedPageBreak/>
        <w:t>Exposition, interactive lecture, heuristic conversation, problematization, brainstorming, group work, individual study, work with textbook and scientific text, debate, solving problem situations, interactive listening.</w:t>
      </w:r>
    </w:p>
    <w:p w:rsidR="00350365" w:rsidRDefault="00A714BA">
      <w:pPr>
        <w:widowControl w:val="0"/>
        <w:numPr>
          <w:ilvl w:val="0"/>
          <w:numId w:val="23"/>
        </w:numPr>
        <w:spacing w:before="240" w:line="276" w:lineRule="auto"/>
        <w:rPr>
          <w:rFonts w:asciiTheme="majorHAnsi" w:hAnsiTheme="majorHAnsi"/>
          <w:b/>
          <w:color w:val="000000"/>
          <w:lang w:val="ro-RO"/>
        </w:rPr>
      </w:pPr>
      <w:r w:rsidRPr="0004519D">
        <w:rPr>
          <w:rFonts w:asciiTheme="majorHAnsi" w:hAnsiTheme="majorHAnsi"/>
          <w:b/>
          <w:color w:val="000000"/>
          <w:lang w:val="en-US"/>
        </w:rPr>
        <w:t xml:space="preserve">          </w:t>
      </w:r>
      <w:r>
        <w:rPr>
          <w:rFonts w:asciiTheme="majorHAnsi" w:hAnsiTheme="majorHAnsi"/>
          <w:b/>
          <w:color w:val="000000"/>
          <w:lang w:val="ro-RO"/>
        </w:rPr>
        <w:t xml:space="preserve">Methods of assessment </w:t>
      </w:r>
      <w:r>
        <w:rPr>
          <w:rFonts w:asciiTheme="majorHAnsi" w:hAnsiTheme="majorHAnsi"/>
          <w:color w:val="000000"/>
          <w:lang w:val="ro-RO"/>
        </w:rPr>
        <w:t>(including the method of final mark calculation</w:t>
      </w:r>
      <w:r w:rsidRPr="0004519D">
        <w:rPr>
          <w:rFonts w:asciiTheme="majorHAnsi" w:hAnsiTheme="majorHAnsi"/>
          <w:lang w:val="en-US"/>
        </w:rPr>
        <w:t>)</w:t>
      </w:r>
    </w:p>
    <w:p w:rsidR="00350365" w:rsidRDefault="00A714BA">
      <w:pPr>
        <w:tabs>
          <w:tab w:val="left" w:pos="540"/>
        </w:tabs>
        <w:spacing w:beforeLines="50" w:before="120"/>
        <w:ind w:left="181"/>
        <w:jc w:val="both"/>
        <w:rPr>
          <w:b/>
          <w:bCs/>
          <w:lang w:val="en-US"/>
        </w:rPr>
      </w:pPr>
      <w:r>
        <w:rPr>
          <w:b/>
          <w:bCs/>
          <w:lang w:val="en-US"/>
        </w:rPr>
        <w:t>Current:</w:t>
      </w:r>
    </w:p>
    <w:p w:rsidR="00350365" w:rsidRDefault="00A714BA">
      <w:pPr>
        <w:tabs>
          <w:tab w:val="left" w:pos="540"/>
        </w:tabs>
        <w:spacing w:beforeLines="50" w:before="120"/>
        <w:ind w:left="181"/>
        <w:jc w:val="both"/>
        <w:rPr>
          <w:lang w:val="en-US"/>
        </w:rPr>
      </w:pPr>
      <w:r>
        <w:rPr>
          <w:lang w:val="en-US"/>
        </w:rPr>
        <w:t xml:space="preserve">• </w:t>
      </w:r>
      <w:r w:rsidRPr="0004519D">
        <w:rPr>
          <w:lang w:val="en-US"/>
        </w:rPr>
        <w:tab/>
      </w:r>
      <w:r>
        <w:rPr>
          <w:lang w:val="en-US"/>
        </w:rPr>
        <w:t>application of docimological tests,</w:t>
      </w:r>
    </w:p>
    <w:p w:rsidR="00350365" w:rsidRPr="0004519D" w:rsidRDefault="00A714BA">
      <w:pPr>
        <w:tabs>
          <w:tab w:val="left" w:pos="540"/>
        </w:tabs>
        <w:spacing w:beforeLines="50" w:before="120"/>
        <w:ind w:left="181"/>
        <w:jc w:val="both"/>
        <w:rPr>
          <w:lang w:val="en-US"/>
        </w:rPr>
      </w:pPr>
      <w:r>
        <w:rPr>
          <w:lang w:val="en-US"/>
        </w:rPr>
        <w:t xml:space="preserve">• </w:t>
      </w:r>
      <w:r w:rsidRPr="0004519D">
        <w:rPr>
          <w:lang w:val="en-US"/>
        </w:rPr>
        <w:tab/>
      </w:r>
      <w:r>
        <w:rPr>
          <w:lang w:val="en-US"/>
        </w:rPr>
        <w:t>solving</w:t>
      </w:r>
      <w:r w:rsidRPr="0004519D">
        <w:rPr>
          <w:lang w:val="en-US"/>
        </w:rPr>
        <w:t xml:space="preserve"> </w:t>
      </w:r>
      <w:r>
        <w:rPr>
          <w:lang w:val="en-US"/>
        </w:rPr>
        <w:t>situation</w:t>
      </w:r>
      <w:r w:rsidRPr="0004519D">
        <w:rPr>
          <w:lang w:val="en-US"/>
        </w:rPr>
        <w:t>al problems</w:t>
      </w:r>
    </w:p>
    <w:p w:rsidR="00350365" w:rsidRDefault="00A714BA">
      <w:pPr>
        <w:tabs>
          <w:tab w:val="left" w:pos="540"/>
        </w:tabs>
        <w:spacing w:beforeLines="50" w:before="120"/>
        <w:ind w:left="181"/>
        <w:jc w:val="both"/>
        <w:rPr>
          <w:lang w:val="en-US"/>
        </w:rPr>
      </w:pPr>
      <w:r>
        <w:rPr>
          <w:lang w:val="en-US"/>
        </w:rPr>
        <w:t>•</w:t>
      </w:r>
      <w:r w:rsidRPr="0004519D">
        <w:rPr>
          <w:lang w:val="en-US"/>
        </w:rPr>
        <w:tab/>
      </w:r>
      <w:r>
        <w:rPr>
          <w:lang w:val="en-US"/>
        </w:rPr>
        <w:t xml:space="preserve"> analysis of clinical case studies</w:t>
      </w:r>
    </w:p>
    <w:p w:rsidR="00350365" w:rsidRDefault="00350365">
      <w:pPr>
        <w:tabs>
          <w:tab w:val="left" w:pos="1222"/>
        </w:tabs>
        <w:ind w:left="180"/>
        <w:jc w:val="both"/>
        <w:rPr>
          <w:lang w:val="en-US"/>
        </w:rPr>
      </w:pPr>
    </w:p>
    <w:p w:rsidR="00350365" w:rsidRDefault="00A714BA">
      <w:pPr>
        <w:tabs>
          <w:tab w:val="left" w:pos="540"/>
        </w:tabs>
        <w:spacing w:afterLines="50" w:after="120"/>
        <w:ind w:left="544" w:hanging="363"/>
        <w:jc w:val="both"/>
        <w:rPr>
          <w:lang w:val="en-US"/>
        </w:rPr>
      </w:pPr>
      <w:r>
        <w:rPr>
          <w:b/>
          <w:bCs/>
          <w:lang w:val="en-US"/>
        </w:rPr>
        <w:t>Final:</w:t>
      </w:r>
      <w:r w:rsidRPr="0004519D">
        <w:rPr>
          <w:b/>
          <w:bCs/>
          <w:lang w:val="en-US"/>
        </w:rPr>
        <w:t xml:space="preserve"> EXAM</w:t>
      </w:r>
      <w:r>
        <w:rPr>
          <w:lang w:val="en-US"/>
        </w:rPr>
        <w:tab/>
      </w:r>
    </w:p>
    <w:p w:rsidR="00350365" w:rsidRDefault="00A714BA">
      <w:pPr>
        <w:tabs>
          <w:tab w:val="left" w:pos="540"/>
        </w:tabs>
        <w:ind w:left="540" w:hanging="360"/>
        <w:jc w:val="both"/>
        <w:rPr>
          <w:lang w:val="en-US"/>
        </w:rPr>
      </w:pPr>
      <w:r>
        <w:rPr>
          <w:b/>
          <w:bCs/>
          <w:lang w:val="en-US"/>
        </w:rPr>
        <w:t xml:space="preserve">The final </w:t>
      </w:r>
      <w:r w:rsidRPr="0004519D">
        <w:rPr>
          <w:b/>
          <w:bCs/>
          <w:lang w:val="en-US"/>
        </w:rPr>
        <w:t xml:space="preserve">mark </w:t>
      </w:r>
      <w:r>
        <w:rPr>
          <w:lang w:val="en-US"/>
        </w:rPr>
        <w:t xml:space="preserve">will consist of the average </w:t>
      </w:r>
      <w:r w:rsidRPr="0004519D">
        <w:rPr>
          <w:lang w:val="en-US"/>
        </w:rPr>
        <w:t>mark</w:t>
      </w:r>
      <w:r>
        <w:rPr>
          <w:lang w:val="en-US"/>
        </w:rPr>
        <w:t xml:space="preserve"> (part 0.3), individual work (part 0.2),</w:t>
      </w:r>
      <w:r w:rsidRPr="0004519D">
        <w:rPr>
          <w:lang w:val="en-US"/>
        </w:rPr>
        <w:t xml:space="preserve"> </w:t>
      </w:r>
      <w:r>
        <w:rPr>
          <w:lang w:val="en-US"/>
        </w:rPr>
        <w:t>differentiated colloquium (part 0.5).</w:t>
      </w:r>
    </w:p>
    <w:p w:rsidR="00350365" w:rsidRDefault="00350365">
      <w:pPr>
        <w:tabs>
          <w:tab w:val="left" w:pos="180"/>
        </w:tabs>
        <w:ind w:left="180" w:firstLine="360"/>
        <w:jc w:val="both"/>
        <w:rPr>
          <w:lang w:val="en-US"/>
        </w:rPr>
      </w:pPr>
    </w:p>
    <w:p w:rsidR="00350365" w:rsidRDefault="00A714BA">
      <w:pPr>
        <w:tabs>
          <w:tab w:val="left" w:pos="709"/>
          <w:tab w:val="left" w:pos="9540"/>
        </w:tabs>
        <w:spacing w:before="120" w:line="360" w:lineRule="auto"/>
        <w:ind w:left="181" w:right="51"/>
        <w:jc w:val="center"/>
        <w:rPr>
          <w:rFonts w:asciiTheme="majorHAnsi" w:hAnsiTheme="majorHAnsi"/>
          <w:b/>
          <w:sz w:val="26"/>
          <w:szCs w:val="26"/>
          <w:lang w:val="ro-RO"/>
        </w:rPr>
      </w:pPr>
      <w:r>
        <w:rPr>
          <w:rFonts w:asciiTheme="majorHAnsi" w:hAnsiTheme="majorHAnsi"/>
          <w:b/>
          <w:sz w:val="26"/>
          <w:szCs w:val="26"/>
          <w:lang w:val="ro-RO"/>
        </w:rPr>
        <w:t>Method of mark rounding at different assessment stages</w:t>
      </w:r>
    </w:p>
    <w:tbl>
      <w:tblPr>
        <w:tblStyle w:val="af9"/>
        <w:tblW w:w="9614" w:type="dxa"/>
        <w:tblLook w:val="04A0" w:firstRow="1" w:lastRow="0" w:firstColumn="1" w:lastColumn="0" w:noHBand="0" w:noVBand="1"/>
      </w:tblPr>
      <w:tblGrid>
        <w:gridCol w:w="5353"/>
        <w:gridCol w:w="2218"/>
        <w:gridCol w:w="2043"/>
      </w:tblGrid>
      <w:tr w:rsidR="00350365">
        <w:tc>
          <w:tcPr>
            <w:tcW w:w="5353" w:type="dxa"/>
            <w:vAlign w:val="center"/>
          </w:tcPr>
          <w:p w:rsidR="00350365" w:rsidRDefault="00A714BA">
            <w:pPr>
              <w:tabs>
                <w:tab w:val="left" w:pos="709"/>
                <w:tab w:val="left" w:pos="9540"/>
              </w:tabs>
              <w:spacing w:line="360" w:lineRule="auto"/>
              <w:ind w:right="51"/>
              <w:jc w:val="center"/>
              <w:rPr>
                <w:lang w:val="en-US"/>
              </w:rPr>
            </w:pPr>
            <w:r>
              <w:rPr>
                <w:lang w:val="en-US"/>
              </w:rPr>
              <w:t>Intermediate marks scale (annual average, marks from the examination stages)</w:t>
            </w:r>
          </w:p>
        </w:tc>
        <w:tc>
          <w:tcPr>
            <w:tcW w:w="2218" w:type="dxa"/>
          </w:tcPr>
          <w:p w:rsidR="00350365" w:rsidRDefault="00A714BA">
            <w:pPr>
              <w:tabs>
                <w:tab w:val="left" w:pos="709"/>
                <w:tab w:val="left" w:pos="9540"/>
              </w:tabs>
              <w:spacing w:line="360" w:lineRule="auto"/>
              <w:ind w:right="51"/>
              <w:jc w:val="center"/>
              <w:rPr>
                <w:lang w:val="en-US"/>
              </w:rPr>
            </w:pPr>
            <w:r>
              <w:rPr>
                <w:lang w:val="en-US"/>
              </w:rPr>
              <w:t>National Assessment System</w:t>
            </w:r>
          </w:p>
        </w:tc>
        <w:tc>
          <w:tcPr>
            <w:tcW w:w="2043" w:type="dxa"/>
            <w:vAlign w:val="center"/>
          </w:tcPr>
          <w:p w:rsidR="00350365" w:rsidRDefault="00A714BA">
            <w:pPr>
              <w:tabs>
                <w:tab w:val="left" w:pos="709"/>
                <w:tab w:val="left" w:pos="9540"/>
              </w:tabs>
              <w:spacing w:line="360" w:lineRule="auto"/>
              <w:ind w:right="51"/>
              <w:jc w:val="center"/>
              <w:rPr>
                <w:lang w:val="en-US"/>
              </w:rPr>
            </w:pPr>
            <w:r>
              <w:rPr>
                <w:lang w:val="en-US"/>
              </w:rPr>
              <w:t>ECTS Equivalent</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1,00-3,00</w:t>
            </w:r>
          </w:p>
        </w:tc>
        <w:tc>
          <w:tcPr>
            <w:tcW w:w="2218" w:type="dxa"/>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2</w:t>
            </w:r>
          </w:p>
        </w:tc>
        <w:tc>
          <w:tcPr>
            <w:tcW w:w="2043" w:type="dxa"/>
            <w:vAlign w:val="center"/>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F</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3,01-4,99</w:t>
            </w:r>
          </w:p>
        </w:tc>
        <w:tc>
          <w:tcPr>
            <w:tcW w:w="2218" w:type="dxa"/>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4</w:t>
            </w:r>
          </w:p>
        </w:tc>
        <w:tc>
          <w:tcPr>
            <w:tcW w:w="2043" w:type="dxa"/>
            <w:vAlign w:val="center"/>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FX</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5,00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5</w:t>
            </w:r>
          </w:p>
        </w:tc>
        <w:tc>
          <w:tcPr>
            <w:tcW w:w="2043" w:type="dxa"/>
            <w:vMerge w:val="restart"/>
            <w:vAlign w:val="center"/>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E</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5,01-5,50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5,5</w:t>
            </w:r>
          </w:p>
        </w:tc>
        <w:tc>
          <w:tcPr>
            <w:tcW w:w="2043" w:type="dxa"/>
            <w:vMerge/>
            <w:vAlign w:val="center"/>
          </w:tcPr>
          <w:p w:rsidR="00350365" w:rsidRDefault="00350365">
            <w:pPr>
              <w:tabs>
                <w:tab w:val="left" w:pos="710"/>
                <w:tab w:val="left" w:pos="9540"/>
              </w:tabs>
              <w:spacing w:line="360" w:lineRule="auto"/>
              <w:ind w:left="734" w:hanging="734"/>
              <w:jc w:val="center"/>
              <w:textAlignment w:val="baseline"/>
              <w:rPr>
                <w:b/>
                <w:bCs/>
                <w:color w:val="000000"/>
                <w:kern w:val="24"/>
                <w:lang w:val="en-US" w:eastAsia="en-US"/>
              </w:rPr>
            </w:pP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5,51-6,0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6</w:t>
            </w:r>
          </w:p>
        </w:tc>
        <w:tc>
          <w:tcPr>
            <w:tcW w:w="2043" w:type="dxa"/>
            <w:vMerge/>
            <w:vAlign w:val="center"/>
          </w:tcPr>
          <w:p w:rsidR="00350365" w:rsidRDefault="00350365">
            <w:pPr>
              <w:tabs>
                <w:tab w:val="left" w:pos="710"/>
                <w:tab w:val="left" w:pos="9540"/>
              </w:tabs>
              <w:spacing w:line="360" w:lineRule="auto"/>
              <w:ind w:left="734" w:hanging="734"/>
              <w:jc w:val="center"/>
              <w:textAlignment w:val="baseline"/>
              <w:rPr>
                <w:b/>
                <w:bCs/>
                <w:color w:val="000000"/>
                <w:kern w:val="24"/>
                <w:lang w:val="en-US" w:eastAsia="en-US"/>
              </w:rPr>
            </w:pP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6,01-6,50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6,5</w:t>
            </w:r>
          </w:p>
        </w:tc>
        <w:tc>
          <w:tcPr>
            <w:tcW w:w="2043" w:type="dxa"/>
            <w:vMerge w:val="restart"/>
            <w:vAlign w:val="center"/>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D</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6,51-7,00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7</w:t>
            </w:r>
          </w:p>
        </w:tc>
        <w:tc>
          <w:tcPr>
            <w:tcW w:w="2043" w:type="dxa"/>
            <w:vMerge/>
            <w:vAlign w:val="center"/>
          </w:tcPr>
          <w:p w:rsidR="00350365" w:rsidRDefault="00350365">
            <w:pPr>
              <w:tabs>
                <w:tab w:val="left" w:pos="710"/>
                <w:tab w:val="left" w:pos="9540"/>
              </w:tabs>
              <w:spacing w:line="360" w:lineRule="auto"/>
              <w:ind w:left="734" w:hanging="734"/>
              <w:jc w:val="center"/>
              <w:textAlignment w:val="baseline"/>
              <w:rPr>
                <w:b/>
                <w:bCs/>
                <w:color w:val="000000"/>
                <w:kern w:val="24"/>
                <w:lang w:val="en-US" w:eastAsia="en-US"/>
              </w:rPr>
            </w:pP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7,01-7,50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7,5</w:t>
            </w:r>
          </w:p>
        </w:tc>
        <w:tc>
          <w:tcPr>
            <w:tcW w:w="2043" w:type="dxa"/>
            <w:vMerge w:val="restart"/>
            <w:vAlign w:val="center"/>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C</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7,51-8,00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8</w:t>
            </w:r>
          </w:p>
        </w:tc>
        <w:tc>
          <w:tcPr>
            <w:tcW w:w="2043" w:type="dxa"/>
            <w:vMerge/>
            <w:vAlign w:val="center"/>
          </w:tcPr>
          <w:p w:rsidR="00350365" w:rsidRDefault="00350365">
            <w:pPr>
              <w:tabs>
                <w:tab w:val="left" w:pos="710"/>
                <w:tab w:val="left" w:pos="9540"/>
              </w:tabs>
              <w:spacing w:line="360" w:lineRule="auto"/>
              <w:ind w:left="734" w:hanging="734"/>
              <w:jc w:val="center"/>
              <w:textAlignment w:val="baseline"/>
              <w:rPr>
                <w:b/>
                <w:bCs/>
                <w:color w:val="000000"/>
                <w:kern w:val="24"/>
                <w:lang w:val="en-US" w:eastAsia="en-US"/>
              </w:rPr>
            </w:pP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8,01-8,50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8,5</w:t>
            </w:r>
          </w:p>
        </w:tc>
        <w:tc>
          <w:tcPr>
            <w:tcW w:w="2043" w:type="dxa"/>
            <w:vMerge w:val="restart"/>
            <w:vAlign w:val="center"/>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B</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8,51-8,00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9</w:t>
            </w:r>
          </w:p>
        </w:tc>
        <w:tc>
          <w:tcPr>
            <w:tcW w:w="2043" w:type="dxa"/>
            <w:vMerge/>
            <w:vAlign w:val="center"/>
          </w:tcPr>
          <w:p w:rsidR="00350365" w:rsidRDefault="00350365">
            <w:pPr>
              <w:tabs>
                <w:tab w:val="left" w:pos="710"/>
                <w:tab w:val="left" w:pos="9540"/>
              </w:tabs>
              <w:spacing w:line="360" w:lineRule="auto"/>
              <w:ind w:left="734" w:hanging="734"/>
              <w:jc w:val="center"/>
              <w:textAlignment w:val="baseline"/>
              <w:rPr>
                <w:b/>
                <w:bCs/>
                <w:color w:val="000000"/>
                <w:kern w:val="24"/>
                <w:lang w:val="en-US" w:eastAsia="en-US"/>
              </w:rPr>
            </w:pP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9,01-9,50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9,5</w:t>
            </w:r>
          </w:p>
        </w:tc>
        <w:tc>
          <w:tcPr>
            <w:tcW w:w="2043" w:type="dxa"/>
            <w:vMerge w:val="restart"/>
            <w:vAlign w:val="center"/>
          </w:tcPr>
          <w:p w:rsidR="00350365" w:rsidRDefault="00A714BA">
            <w:pPr>
              <w:tabs>
                <w:tab w:val="left" w:pos="710"/>
                <w:tab w:val="left" w:pos="9540"/>
              </w:tabs>
              <w:spacing w:line="360" w:lineRule="auto"/>
              <w:ind w:left="734" w:hanging="734"/>
              <w:jc w:val="center"/>
              <w:textAlignment w:val="baseline"/>
              <w:rPr>
                <w:b/>
                <w:bCs/>
                <w:color w:val="000000"/>
                <w:kern w:val="24"/>
                <w:lang w:val="en-US" w:eastAsia="en-US"/>
              </w:rPr>
            </w:pPr>
            <w:r>
              <w:rPr>
                <w:b/>
                <w:bCs/>
                <w:color w:val="000000"/>
                <w:kern w:val="24"/>
                <w:lang w:val="en-US" w:eastAsia="en-US"/>
              </w:rPr>
              <w:t>A</w:t>
            </w:r>
          </w:p>
        </w:tc>
      </w:tr>
      <w:tr w:rsidR="00350365">
        <w:tc>
          <w:tcPr>
            <w:tcW w:w="5353"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9,51-10,0</w:t>
            </w:r>
          </w:p>
        </w:tc>
        <w:tc>
          <w:tcPr>
            <w:tcW w:w="2218" w:type="dxa"/>
          </w:tcPr>
          <w:p w:rsidR="00350365" w:rsidRDefault="00A714BA">
            <w:pPr>
              <w:tabs>
                <w:tab w:val="left" w:pos="710"/>
                <w:tab w:val="left" w:pos="9540"/>
              </w:tabs>
              <w:spacing w:line="360" w:lineRule="auto"/>
              <w:ind w:left="734" w:hanging="734"/>
              <w:jc w:val="center"/>
              <w:textAlignment w:val="baseline"/>
              <w:rPr>
                <w:lang w:val="en-US" w:eastAsia="en-US"/>
              </w:rPr>
            </w:pPr>
            <w:r>
              <w:rPr>
                <w:b/>
                <w:bCs/>
                <w:color w:val="000000"/>
                <w:kern w:val="24"/>
                <w:lang w:val="en-US" w:eastAsia="en-US"/>
              </w:rPr>
              <w:t>10</w:t>
            </w:r>
          </w:p>
        </w:tc>
        <w:tc>
          <w:tcPr>
            <w:tcW w:w="2043" w:type="dxa"/>
            <w:vMerge/>
          </w:tcPr>
          <w:p w:rsidR="00350365" w:rsidRDefault="00350365">
            <w:pPr>
              <w:tabs>
                <w:tab w:val="left" w:pos="710"/>
                <w:tab w:val="left" w:pos="9540"/>
              </w:tabs>
              <w:spacing w:line="360" w:lineRule="auto"/>
              <w:ind w:left="734" w:hanging="734"/>
              <w:jc w:val="center"/>
              <w:textAlignment w:val="baseline"/>
              <w:rPr>
                <w:b/>
                <w:bCs/>
                <w:color w:val="000000"/>
                <w:kern w:val="24"/>
                <w:lang w:val="en-US" w:eastAsia="en-US"/>
              </w:rPr>
            </w:pPr>
          </w:p>
        </w:tc>
      </w:tr>
    </w:tbl>
    <w:p w:rsidR="00350365" w:rsidRDefault="00A714BA">
      <w:pPr>
        <w:spacing w:beforeLines="100" w:before="240"/>
        <w:jc w:val="both"/>
        <w:rPr>
          <w:lang w:val="en-US"/>
        </w:rPr>
      </w:pPr>
      <w:r>
        <w:rPr>
          <w:lang w:val="en-US"/>
        </w:rPr>
        <w:t>The average annual mark and the marks of all stages of final examination (test, oral) - are expressed in numbers according to the mark scale (according to the table), and the final mark obtained is expressed in number with two decimals, which is transferred to student’s record-book.</w:t>
      </w:r>
    </w:p>
    <w:p w:rsidR="00350365" w:rsidRDefault="00350365">
      <w:pPr>
        <w:jc w:val="both"/>
        <w:rPr>
          <w:i/>
          <w:lang w:val="en-US"/>
        </w:rPr>
      </w:pPr>
    </w:p>
    <w:p w:rsidR="00350365" w:rsidRDefault="00A714BA">
      <w:pPr>
        <w:jc w:val="both"/>
        <w:rPr>
          <w:i/>
          <w:lang w:val="en-US"/>
        </w:rPr>
      </w:pPr>
      <w:r>
        <w:rPr>
          <w:i/>
          <w:lang w:val="en-US"/>
        </w:rPr>
        <w:t>Absence on examination without good reason is recorded as "absent" and is equivalent to 0 (zero). The student has the right to have two re-examinations.</w:t>
      </w:r>
    </w:p>
    <w:p w:rsidR="00350365" w:rsidRDefault="00A714BA">
      <w:pPr>
        <w:tabs>
          <w:tab w:val="left" w:pos="180"/>
        </w:tabs>
        <w:jc w:val="both"/>
        <w:rPr>
          <w:i/>
          <w:lang w:val="en-US"/>
        </w:rPr>
      </w:pPr>
      <w:r>
        <w:rPr>
          <w:i/>
          <w:lang w:val="en-US"/>
        </w:rPr>
        <w:lastRenderedPageBreak/>
        <w:t xml:space="preserve">Students who have an average mark lower than 5 or did not recover the absences, are not admitted to the final exam. </w:t>
      </w:r>
    </w:p>
    <w:p w:rsidR="00350365" w:rsidRDefault="00350365">
      <w:pPr>
        <w:jc w:val="both"/>
        <w:rPr>
          <w:i/>
          <w:lang w:val="en-US"/>
        </w:rPr>
      </w:pPr>
    </w:p>
    <w:p w:rsidR="00350365" w:rsidRDefault="00A714BA">
      <w:pPr>
        <w:pStyle w:val="afa"/>
        <w:widowControl w:val="0"/>
        <w:numPr>
          <w:ilvl w:val="0"/>
          <w:numId w:val="1"/>
        </w:numPr>
        <w:tabs>
          <w:tab w:val="left" w:pos="851"/>
        </w:tabs>
        <w:spacing w:afterLines="50" w:after="120"/>
        <w:ind w:left="0"/>
        <w:contextualSpacing w:val="0"/>
        <w:jc w:val="both"/>
        <w:rPr>
          <w:rFonts w:ascii="Cambria" w:hAnsi="Cambria" w:cs="Cambria"/>
          <w:b/>
          <w:caps/>
          <w:sz w:val="28"/>
          <w:szCs w:val="28"/>
          <w:lang w:val="en-US"/>
        </w:rPr>
      </w:pPr>
      <w:r>
        <w:rPr>
          <w:rFonts w:ascii="Cambria" w:hAnsi="Cambria" w:cs="Cambria"/>
          <w:b/>
          <w:caps/>
          <w:sz w:val="28"/>
          <w:szCs w:val="28"/>
          <w:lang w:val="en-US"/>
        </w:rPr>
        <w:t>RECOMMENDED literature:</w:t>
      </w:r>
    </w:p>
    <w:p w:rsidR="00350365" w:rsidRDefault="00A714BA">
      <w:pPr>
        <w:pStyle w:val="afa"/>
        <w:widowControl w:val="0"/>
        <w:numPr>
          <w:ilvl w:val="0"/>
          <w:numId w:val="25"/>
        </w:numPr>
        <w:spacing w:afterLines="50" w:after="120"/>
        <w:ind w:left="283"/>
        <w:contextualSpacing w:val="0"/>
        <w:jc w:val="both"/>
        <w:rPr>
          <w:i/>
        </w:rPr>
      </w:pPr>
      <w:r>
        <w:rPr>
          <w:i/>
          <w:lang w:val="en-US"/>
        </w:rPr>
        <w:t>Compulsory:</w:t>
      </w:r>
    </w:p>
    <w:p w:rsidR="00350365" w:rsidRDefault="00A714BA">
      <w:pPr>
        <w:pStyle w:val="afa"/>
        <w:numPr>
          <w:ilvl w:val="0"/>
          <w:numId w:val="26"/>
        </w:numPr>
        <w:rPr>
          <w:bCs/>
          <w:kern w:val="36"/>
          <w:lang w:val="ro-RO"/>
        </w:rPr>
      </w:pPr>
      <w:r>
        <w:rPr>
          <w:lang w:val="ro-RO"/>
        </w:rPr>
        <w:t>ȘORIC, G., POPESCU, A., LUPAȘCU-VOLENTIR, F., NEGARĂ, A. Managementul diagnostic contemporan a fragilității vârstnicului. Recomandări metodice. Chișinău, 2021, 56p.</w:t>
      </w:r>
    </w:p>
    <w:p w:rsidR="00350365" w:rsidRDefault="00A714BA">
      <w:pPr>
        <w:pStyle w:val="afa"/>
        <w:numPr>
          <w:ilvl w:val="0"/>
          <w:numId w:val="26"/>
        </w:numPr>
        <w:rPr>
          <w:bCs/>
          <w:kern w:val="36"/>
          <w:lang w:val="ro-RO"/>
        </w:rPr>
      </w:pPr>
      <w:r>
        <w:rPr>
          <w:lang w:val="en-US"/>
        </w:rPr>
        <w:t>Hazzard's Geriatric Medicine and Gerontology, Sixth Edition (Principles of Geriatric Medicine &amp; Gerontology), 2009.</w:t>
      </w:r>
    </w:p>
    <w:p w:rsidR="00350365" w:rsidRDefault="00350365">
      <w:pPr>
        <w:widowControl w:val="0"/>
        <w:jc w:val="both"/>
        <w:rPr>
          <w:lang w:val="en-US"/>
        </w:rPr>
      </w:pPr>
    </w:p>
    <w:p w:rsidR="00350365" w:rsidRDefault="00A714BA">
      <w:pPr>
        <w:pStyle w:val="afa"/>
        <w:widowControl w:val="0"/>
        <w:spacing w:afterLines="50" w:after="120"/>
        <w:ind w:left="283"/>
        <w:contextualSpacing w:val="0"/>
        <w:jc w:val="both"/>
        <w:rPr>
          <w:lang w:val="ro-RO"/>
        </w:rPr>
      </w:pPr>
      <w:r>
        <w:rPr>
          <w:i/>
          <w:lang w:val="en-US"/>
        </w:rPr>
        <w:t>B. Additional</w:t>
      </w:r>
    </w:p>
    <w:p w:rsidR="0004519D" w:rsidRDefault="0004519D" w:rsidP="0004519D">
      <w:pPr>
        <w:pStyle w:val="afa"/>
        <w:numPr>
          <w:ilvl w:val="0"/>
          <w:numId w:val="28"/>
        </w:numPr>
        <w:rPr>
          <w:lang w:val="ro-RO"/>
        </w:rPr>
      </w:pPr>
      <w:r>
        <w:rPr>
          <w:lang w:val="ro-RO"/>
        </w:rPr>
        <w:t>Negară A. și coautorii/ Compendium de geriatrie / Chișinău, 201</w:t>
      </w:r>
      <w:r w:rsidRPr="0004519D">
        <w:rPr>
          <w:lang w:val="fr-FR"/>
        </w:rPr>
        <w:t>4</w:t>
      </w:r>
      <w:r>
        <w:rPr>
          <w:lang w:val="ro-RO"/>
        </w:rPr>
        <w:t>.</w:t>
      </w:r>
    </w:p>
    <w:p w:rsidR="00350365" w:rsidRDefault="00350365">
      <w:pPr>
        <w:spacing w:before="120" w:line="276" w:lineRule="auto"/>
        <w:ind w:left="65"/>
        <w:jc w:val="both"/>
        <w:rPr>
          <w:rFonts w:asciiTheme="majorHAnsi" w:hAnsiTheme="majorHAnsi"/>
          <w:szCs w:val="22"/>
          <w:lang w:val="ro-RO"/>
        </w:rPr>
      </w:pPr>
    </w:p>
    <w:sectPr w:rsidR="00350365">
      <w:headerReference w:type="default" r:id="rId8"/>
      <w:pgSz w:w="11906" w:h="16838"/>
      <w:pgMar w:top="833"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0F" w:rsidRDefault="004C750F">
      <w:r>
        <w:separator/>
      </w:r>
    </w:p>
  </w:endnote>
  <w:endnote w:type="continuationSeparator" w:id="0">
    <w:p w:rsidR="004C750F" w:rsidRDefault="004C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default"/>
    <w:sig w:usb0="00000000" w:usb1="0000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0F" w:rsidRDefault="004C750F">
      <w:r>
        <w:separator/>
      </w:r>
    </w:p>
  </w:footnote>
  <w:footnote w:type="continuationSeparator" w:id="0">
    <w:p w:rsidR="004C750F" w:rsidRDefault="004C7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5415"/>
      <w:gridCol w:w="1134"/>
      <w:gridCol w:w="1559"/>
    </w:tblGrid>
    <w:tr w:rsidR="00350365">
      <w:trPr>
        <w:trHeight w:val="417"/>
      </w:trPr>
      <w:tc>
        <w:tcPr>
          <w:tcW w:w="1531" w:type="dxa"/>
          <w:vMerge w:val="restart"/>
        </w:tcPr>
        <w:p w:rsidR="00350365" w:rsidRDefault="00A714BA">
          <w:r>
            <w:rPr>
              <w:noProof/>
              <w:lang w:val="en-US" w:eastAsia="en-US"/>
            </w:rPr>
            <w:drawing>
              <wp:anchor distT="0" distB="0" distL="114300" distR="114300" simplePos="0" relativeHeight="251659264" behindDoc="1" locked="0" layoutInCell="1" allowOverlap="1">
                <wp:simplePos x="0" y="0"/>
                <wp:positionH relativeFrom="column">
                  <wp:posOffset>159385</wp:posOffset>
                </wp:positionH>
                <wp:positionV relativeFrom="paragraph">
                  <wp:posOffset>36830</wp:posOffset>
                </wp:positionV>
                <wp:extent cx="532130" cy="643890"/>
                <wp:effectExtent l="0" t="0" r="1270" b="381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rcRect/>
                        <a:stretch>
                          <a:fillRect/>
                        </a:stretch>
                      </pic:blipFill>
                      <pic:spPr>
                        <a:xfrm>
                          <a:off x="0" y="0"/>
                          <a:ext cx="532130" cy="643890"/>
                        </a:xfrm>
                        <a:prstGeom prst="rect">
                          <a:avLst/>
                        </a:prstGeom>
                        <a:noFill/>
                      </pic:spPr>
                    </pic:pic>
                  </a:graphicData>
                </a:graphic>
              </wp:anchor>
            </w:drawing>
          </w:r>
        </w:p>
      </w:tc>
      <w:tc>
        <w:tcPr>
          <w:tcW w:w="5415" w:type="dxa"/>
          <w:vMerge w:val="restart"/>
          <w:vAlign w:val="center"/>
        </w:tcPr>
        <w:p w:rsidR="00350365" w:rsidRDefault="00A714BA">
          <w:pPr>
            <w:pStyle w:val="af3"/>
            <w:spacing w:line="240" w:lineRule="auto"/>
            <w:rPr>
              <w:rFonts w:asciiTheme="majorHAnsi" w:hAnsiTheme="majorHAnsi"/>
              <w:i w:val="0"/>
              <w:sz w:val="26"/>
            </w:rPr>
          </w:pPr>
          <w:r>
            <w:rPr>
              <w:rFonts w:asciiTheme="majorHAnsi" w:hAnsiTheme="majorHAnsi"/>
              <w:bCs w:val="0"/>
              <w:i w:val="0"/>
              <w:sz w:val="26"/>
            </w:rPr>
            <w:t xml:space="preserve">CD 8.5.1 </w:t>
          </w:r>
          <w:r>
            <w:rPr>
              <w:rFonts w:asciiTheme="majorHAnsi" w:hAnsiTheme="majorHAnsi"/>
              <w:i w:val="0"/>
              <w:sz w:val="26"/>
            </w:rPr>
            <w:t xml:space="preserve">DISCIPLINE SYLLABUS </w:t>
          </w:r>
        </w:p>
        <w:p w:rsidR="00350365" w:rsidRDefault="00A714BA">
          <w:pPr>
            <w:pStyle w:val="af3"/>
            <w:spacing w:line="240" w:lineRule="auto"/>
            <w:rPr>
              <w:rFonts w:asciiTheme="majorHAnsi" w:hAnsiTheme="majorHAnsi"/>
              <w:i w:val="0"/>
              <w:sz w:val="26"/>
            </w:rPr>
          </w:pPr>
          <w:r>
            <w:rPr>
              <w:rFonts w:asciiTheme="majorHAnsi" w:hAnsiTheme="majorHAnsi"/>
              <w:i w:val="0"/>
              <w:sz w:val="26"/>
            </w:rPr>
            <w:t>FOR UNIVERSITY STUDIES</w:t>
          </w:r>
        </w:p>
      </w:tc>
      <w:tc>
        <w:tcPr>
          <w:tcW w:w="1134" w:type="dxa"/>
          <w:vAlign w:val="center"/>
        </w:tcPr>
        <w:p w:rsidR="00350365" w:rsidRDefault="00A714BA">
          <w:pPr>
            <w:rPr>
              <w:rFonts w:asciiTheme="majorHAnsi" w:hAnsiTheme="majorHAnsi"/>
              <w:b/>
              <w:caps/>
              <w:lang w:val="en-US"/>
            </w:rPr>
          </w:pPr>
          <w:r>
            <w:rPr>
              <w:rFonts w:asciiTheme="majorHAnsi" w:hAnsiTheme="majorHAnsi"/>
              <w:b/>
              <w:lang w:val="en-US"/>
            </w:rPr>
            <w:t>Edition</w:t>
          </w:r>
          <w:r>
            <w:rPr>
              <w:rFonts w:asciiTheme="majorHAnsi" w:hAnsiTheme="majorHAnsi"/>
              <w:b/>
              <w:caps/>
              <w:lang w:val="en-US"/>
            </w:rPr>
            <w:t>:</w:t>
          </w:r>
        </w:p>
      </w:tc>
      <w:tc>
        <w:tcPr>
          <w:tcW w:w="1559" w:type="dxa"/>
          <w:vAlign w:val="center"/>
        </w:tcPr>
        <w:p w:rsidR="00350365" w:rsidRDefault="00A714BA">
          <w:pPr>
            <w:rPr>
              <w:rFonts w:asciiTheme="majorHAnsi" w:hAnsiTheme="majorHAnsi"/>
              <w:b/>
              <w:lang w:val="en-US"/>
            </w:rPr>
          </w:pPr>
          <w:r>
            <w:rPr>
              <w:rFonts w:asciiTheme="majorHAnsi" w:hAnsiTheme="majorHAnsi"/>
              <w:b/>
              <w:lang w:val="en-US"/>
            </w:rPr>
            <w:t>10</w:t>
          </w:r>
        </w:p>
      </w:tc>
    </w:tr>
    <w:tr w:rsidR="00350365">
      <w:trPr>
        <w:trHeight w:val="89"/>
      </w:trPr>
      <w:tc>
        <w:tcPr>
          <w:tcW w:w="1531" w:type="dxa"/>
          <w:vMerge/>
        </w:tcPr>
        <w:p w:rsidR="00350365" w:rsidRDefault="00350365"/>
      </w:tc>
      <w:tc>
        <w:tcPr>
          <w:tcW w:w="5415" w:type="dxa"/>
          <w:vMerge/>
        </w:tcPr>
        <w:p w:rsidR="00350365" w:rsidRDefault="00350365">
          <w:pPr>
            <w:rPr>
              <w:rFonts w:asciiTheme="majorHAnsi" w:hAnsiTheme="majorHAnsi"/>
              <w:b/>
            </w:rPr>
          </w:pPr>
        </w:p>
      </w:tc>
      <w:tc>
        <w:tcPr>
          <w:tcW w:w="1134" w:type="dxa"/>
          <w:vAlign w:val="center"/>
        </w:tcPr>
        <w:p w:rsidR="00350365" w:rsidRDefault="00A714BA">
          <w:pPr>
            <w:rPr>
              <w:rFonts w:asciiTheme="majorHAnsi" w:hAnsiTheme="majorHAnsi"/>
              <w:b/>
              <w:lang w:val="en-US"/>
            </w:rPr>
          </w:pPr>
          <w:r>
            <w:rPr>
              <w:rFonts w:asciiTheme="majorHAnsi" w:hAnsiTheme="majorHAnsi"/>
              <w:b/>
              <w:lang w:val="en-US"/>
            </w:rPr>
            <w:t>Date:</w:t>
          </w:r>
        </w:p>
      </w:tc>
      <w:tc>
        <w:tcPr>
          <w:tcW w:w="1559" w:type="dxa"/>
          <w:vAlign w:val="center"/>
        </w:tcPr>
        <w:p w:rsidR="00350365" w:rsidRDefault="00A714BA">
          <w:pPr>
            <w:rPr>
              <w:rFonts w:asciiTheme="majorHAnsi" w:hAnsiTheme="majorHAnsi"/>
              <w:b/>
              <w:lang w:val="en-US"/>
            </w:rPr>
          </w:pPr>
          <w:r>
            <w:rPr>
              <w:rFonts w:asciiTheme="majorHAnsi" w:hAnsiTheme="majorHAnsi"/>
              <w:b/>
              <w:lang w:val="en-US"/>
            </w:rPr>
            <w:t>10.04.2024</w:t>
          </w:r>
        </w:p>
      </w:tc>
    </w:tr>
    <w:tr w:rsidR="00350365">
      <w:trPr>
        <w:trHeight w:val="412"/>
      </w:trPr>
      <w:tc>
        <w:tcPr>
          <w:tcW w:w="1531" w:type="dxa"/>
          <w:vMerge/>
        </w:tcPr>
        <w:p w:rsidR="00350365" w:rsidRDefault="00350365"/>
      </w:tc>
      <w:tc>
        <w:tcPr>
          <w:tcW w:w="5415" w:type="dxa"/>
          <w:vMerge/>
        </w:tcPr>
        <w:p w:rsidR="00350365" w:rsidRDefault="00350365">
          <w:pPr>
            <w:rPr>
              <w:rFonts w:asciiTheme="majorHAnsi" w:hAnsiTheme="majorHAnsi"/>
              <w:b/>
            </w:rPr>
          </w:pPr>
        </w:p>
      </w:tc>
      <w:tc>
        <w:tcPr>
          <w:tcW w:w="2693" w:type="dxa"/>
          <w:gridSpan w:val="2"/>
          <w:vAlign w:val="center"/>
        </w:tcPr>
        <w:p w:rsidR="00350365" w:rsidRDefault="00A714BA">
          <w:pPr>
            <w:rPr>
              <w:rFonts w:asciiTheme="majorHAnsi" w:hAnsiTheme="majorHAnsi"/>
              <w:b/>
              <w:lang w:val="en-US"/>
            </w:rPr>
          </w:pPr>
          <w:r>
            <w:rPr>
              <w:rFonts w:asciiTheme="majorHAnsi" w:hAnsiTheme="majorHAnsi"/>
              <w:b/>
              <w:lang w:val="en-US"/>
            </w:rPr>
            <w:t xml:space="preserve">Page </w:t>
          </w:r>
          <w:r>
            <w:rPr>
              <w:rStyle w:val="a5"/>
              <w:rFonts w:asciiTheme="majorHAnsi" w:hAnsiTheme="majorHAnsi"/>
              <w:b/>
            </w:rPr>
            <w:fldChar w:fldCharType="begin"/>
          </w:r>
          <w:r>
            <w:rPr>
              <w:rStyle w:val="a5"/>
              <w:rFonts w:asciiTheme="majorHAnsi" w:hAnsiTheme="majorHAnsi"/>
              <w:b/>
            </w:rPr>
            <w:instrText xml:space="preserve"> PAGE </w:instrText>
          </w:r>
          <w:r>
            <w:rPr>
              <w:rStyle w:val="a5"/>
              <w:rFonts w:asciiTheme="majorHAnsi" w:hAnsiTheme="majorHAnsi"/>
              <w:b/>
            </w:rPr>
            <w:fldChar w:fldCharType="separate"/>
          </w:r>
          <w:r w:rsidR="00A03750">
            <w:rPr>
              <w:rStyle w:val="a5"/>
              <w:rFonts w:asciiTheme="majorHAnsi" w:hAnsiTheme="majorHAnsi"/>
              <w:b/>
              <w:noProof/>
            </w:rPr>
            <w:t>5</w:t>
          </w:r>
          <w:r>
            <w:rPr>
              <w:rStyle w:val="a5"/>
              <w:rFonts w:asciiTheme="majorHAnsi" w:hAnsiTheme="majorHAnsi"/>
              <w:b/>
            </w:rPr>
            <w:fldChar w:fldCharType="end"/>
          </w:r>
          <w:r>
            <w:rPr>
              <w:rStyle w:val="a5"/>
              <w:rFonts w:asciiTheme="majorHAnsi" w:hAnsiTheme="majorHAnsi"/>
              <w:b/>
              <w:lang w:val="en-US"/>
            </w:rPr>
            <w:t>/</w:t>
          </w:r>
          <w:r>
            <w:rPr>
              <w:rStyle w:val="a5"/>
              <w:rFonts w:asciiTheme="majorHAnsi" w:hAnsiTheme="majorHAnsi"/>
              <w:b/>
            </w:rPr>
            <w:fldChar w:fldCharType="begin"/>
          </w:r>
          <w:r>
            <w:rPr>
              <w:rStyle w:val="a5"/>
              <w:rFonts w:asciiTheme="majorHAnsi" w:hAnsiTheme="majorHAnsi"/>
              <w:b/>
            </w:rPr>
            <w:instrText xml:space="preserve"> NUMPAGES </w:instrText>
          </w:r>
          <w:r>
            <w:rPr>
              <w:rStyle w:val="a5"/>
              <w:rFonts w:asciiTheme="majorHAnsi" w:hAnsiTheme="majorHAnsi"/>
              <w:b/>
            </w:rPr>
            <w:fldChar w:fldCharType="separate"/>
          </w:r>
          <w:r w:rsidR="00A03750">
            <w:rPr>
              <w:rStyle w:val="a5"/>
              <w:rFonts w:asciiTheme="majorHAnsi" w:hAnsiTheme="majorHAnsi"/>
              <w:b/>
              <w:noProof/>
            </w:rPr>
            <w:t>11</w:t>
          </w:r>
          <w:r>
            <w:rPr>
              <w:rStyle w:val="a5"/>
              <w:rFonts w:asciiTheme="majorHAnsi" w:hAnsiTheme="majorHAnsi"/>
              <w:b/>
            </w:rPr>
            <w:fldChar w:fldCharType="end"/>
          </w:r>
        </w:p>
      </w:tc>
    </w:tr>
  </w:tbl>
  <w:p w:rsidR="00350365" w:rsidRDefault="00350365">
    <w:pPr>
      <w:pStyle w:val="af"/>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2D937"/>
    <w:multiLevelType w:val="singleLevel"/>
    <w:tmpl w:val="A1C2D937"/>
    <w:lvl w:ilvl="0">
      <w:start w:val="1"/>
      <w:numFmt w:val="decimal"/>
      <w:suff w:val="space"/>
      <w:lvlText w:val="%1."/>
      <w:lvlJc w:val="left"/>
    </w:lvl>
  </w:abstractNum>
  <w:abstractNum w:abstractNumId="1" w15:restartNumberingAfterBreak="0">
    <w:nsid w:val="A453F66F"/>
    <w:multiLevelType w:val="singleLevel"/>
    <w:tmpl w:val="A453F66F"/>
    <w:lvl w:ilvl="0">
      <w:start w:val="1"/>
      <w:numFmt w:val="decimal"/>
      <w:suff w:val="space"/>
      <w:lvlText w:val="%1."/>
      <w:lvlJc w:val="left"/>
      <w:pPr>
        <w:ind w:left="480"/>
      </w:pPr>
    </w:lvl>
  </w:abstractNum>
  <w:abstractNum w:abstractNumId="2" w15:restartNumberingAfterBreak="0">
    <w:nsid w:val="BA9147CD"/>
    <w:multiLevelType w:val="singleLevel"/>
    <w:tmpl w:val="BA9147CD"/>
    <w:lvl w:ilvl="0">
      <w:start w:val="1"/>
      <w:numFmt w:val="upperLetter"/>
      <w:suff w:val="space"/>
      <w:lvlText w:val="%1."/>
      <w:lvlJc w:val="left"/>
    </w:lvl>
  </w:abstractNum>
  <w:abstractNum w:abstractNumId="3" w15:restartNumberingAfterBreak="0">
    <w:nsid w:val="BB9BF94F"/>
    <w:multiLevelType w:val="singleLevel"/>
    <w:tmpl w:val="BB9BF94F"/>
    <w:lvl w:ilvl="0">
      <w:start w:val="1"/>
      <w:numFmt w:val="bullet"/>
      <w:lvlText w:val=""/>
      <w:lvlJc w:val="left"/>
      <w:pPr>
        <w:tabs>
          <w:tab w:val="left" w:pos="420"/>
        </w:tabs>
        <w:ind w:left="900" w:hanging="420"/>
      </w:pPr>
      <w:rPr>
        <w:rFonts w:ascii="Wingdings" w:hAnsi="Wingdings" w:hint="default"/>
      </w:rPr>
    </w:lvl>
  </w:abstractNum>
  <w:abstractNum w:abstractNumId="4" w15:restartNumberingAfterBreak="0">
    <w:nsid w:val="E22D97B0"/>
    <w:multiLevelType w:val="singleLevel"/>
    <w:tmpl w:val="E22D97B0"/>
    <w:lvl w:ilvl="0">
      <w:start w:val="1"/>
      <w:numFmt w:val="bullet"/>
      <w:lvlText w:val=""/>
      <w:lvlJc w:val="left"/>
      <w:pPr>
        <w:tabs>
          <w:tab w:val="left" w:pos="420"/>
        </w:tabs>
        <w:ind w:left="660" w:hanging="420"/>
      </w:pPr>
      <w:rPr>
        <w:rFonts w:ascii="Wingdings" w:hAnsi="Wingdings" w:hint="default"/>
      </w:rPr>
    </w:lvl>
  </w:abstractNum>
  <w:abstractNum w:abstractNumId="5" w15:restartNumberingAfterBreak="0">
    <w:nsid w:val="006BF841"/>
    <w:multiLevelType w:val="singleLevel"/>
    <w:tmpl w:val="006BF841"/>
    <w:lvl w:ilvl="0">
      <w:start w:val="2"/>
      <w:numFmt w:val="decimal"/>
      <w:suff w:val="space"/>
      <w:lvlText w:val="%1."/>
      <w:lvlJc w:val="left"/>
    </w:lvl>
  </w:abstractNum>
  <w:abstractNum w:abstractNumId="6" w15:restartNumberingAfterBreak="0">
    <w:nsid w:val="057C039D"/>
    <w:multiLevelType w:val="multilevel"/>
    <w:tmpl w:val="057C039D"/>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7A901B"/>
    <w:multiLevelType w:val="singleLevel"/>
    <w:tmpl w:val="097A901B"/>
    <w:lvl w:ilvl="0">
      <w:start w:val="1"/>
      <w:numFmt w:val="upperRoman"/>
      <w:lvlText w:val="%1."/>
      <w:lvlJc w:val="left"/>
      <w:pPr>
        <w:ind w:left="-720"/>
      </w:pPr>
    </w:lvl>
  </w:abstractNum>
  <w:abstractNum w:abstractNumId="8" w15:restartNumberingAfterBreak="0">
    <w:nsid w:val="0B834900"/>
    <w:multiLevelType w:val="multilevel"/>
    <w:tmpl w:val="0B83490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9" w15:restartNumberingAfterBreak="0">
    <w:nsid w:val="0C926C09"/>
    <w:multiLevelType w:val="multilevel"/>
    <w:tmpl w:val="0C926C09"/>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600ED2"/>
    <w:multiLevelType w:val="multilevel"/>
    <w:tmpl w:val="13600ED2"/>
    <w:lvl w:ilvl="0">
      <w:start w:val="1"/>
      <w:numFmt w:val="bullet"/>
      <w:lvlText w:val=""/>
      <w:lvlJc w:val="left"/>
      <w:pPr>
        <w:ind w:left="166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1806669D"/>
    <w:multiLevelType w:val="multilevel"/>
    <w:tmpl w:val="62A81C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315DA0"/>
    <w:multiLevelType w:val="singleLevel"/>
    <w:tmpl w:val="25315DA0"/>
    <w:lvl w:ilvl="0">
      <w:start w:val="1"/>
      <w:numFmt w:val="bullet"/>
      <w:lvlText w:val=""/>
      <w:lvlJc w:val="left"/>
      <w:pPr>
        <w:tabs>
          <w:tab w:val="left" w:pos="420"/>
        </w:tabs>
        <w:ind w:left="660" w:hanging="420"/>
      </w:pPr>
      <w:rPr>
        <w:rFonts w:ascii="Wingdings" w:hAnsi="Wingdings" w:hint="default"/>
      </w:rPr>
    </w:lvl>
  </w:abstractNum>
  <w:abstractNum w:abstractNumId="13" w15:restartNumberingAfterBreak="0">
    <w:nsid w:val="2EB2191E"/>
    <w:multiLevelType w:val="multilevel"/>
    <w:tmpl w:val="2EB2191E"/>
    <w:lvl w:ilvl="0">
      <w:start w:val="1"/>
      <w:numFmt w:val="upperRoman"/>
      <w:lvlText w:val="%1."/>
      <w:lvlJc w:val="left"/>
      <w:pPr>
        <w:ind w:left="363" w:hanging="360"/>
      </w:pPr>
      <w:rPr>
        <w:rFonts w:ascii="Times New Roman" w:eastAsia="Times New Roman" w:hAnsi="Times New Roman" w:cs="Times New Roman" w:hint="default"/>
        <w:sz w:val="28"/>
        <w:szCs w:val="28"/>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204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4" w15:restartNumberingAfterBreak="0">
    <w:nsid w:val="30DC191D"/>
    <w:multiLevelType w:val="singleLevel"/>
    <w:tmpl w:val="30DC191D"/>
    <w:lvl w:ilvl="0">
      <w:start w:val="1"/>
      <w:numFmt w:val="bullet"/>
      <w:lvlText w:val=""/>
      <w:lvlJc w:val="left"/>
      <w:pPr>
        <w:tabs>
          <w:tab w:val="left" w:pos="840"/>
        </w:tabs>
        <w:ind w:left="840" w:hanging="420"/>
      </w:pPr>
      <w:rPr>
        <w:rFonts w:ascii="Wingdings" w:hAnsi="Wingdings" w:hint="default"/>
      </w:rPr>
    </w:lvl>
  </w:abstractNum>
  <w:abstractNum w:abstractNumId="15" w15:restartNumberingAfterBreak="0">
    <w:nsid w:val="3E5B725B"/>
    <w:multiLevelType w:val="multilevel"/>
    <w:tmpl w:val="3E5B725B"/>
    <w:lvl w:ilvl="0">
      <w:start w:val="1"/>
      <w:numFmt w:val="bullet"/>
      <w:lvlText w:val=""/>
      <w:lvlJc w:val="left"/>
      <w:pPr>
        <w:ind w:left="1146" w:hanging="720"/>
      </w:pPr>
      <w:rPr>
        <w:rFonts w:ascii="Symbol" w:hAnsi="Symbo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D5B45"/>
    <w:multiLevelType w:val="multilevel"/>
    <w:tmpl w:val="3E9D5B45"/>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7" w15:restartNumberingAfterBreak="0">
    <w:nsid w:val="410066BB"/>
    <w:multiLevelType w:val="multilevel"/>
    <w:tmpl w:val="410066B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39F709B"/>
    <w:multiLevelType w:val="multilevel"/>
    <w:tmpl w:val="439F709B"/>
    <w:lvl w:ilvl="0">
      <w:start w:val="1"/>
      <w:numFmt w:val="bullet"/>
      <w:lvlText w:val=""/>
      <w:lvlJc w:val="left"/>
      <w:pPr>
        <w:ind w:left="1146" w:hanging="720"/>
      </w:pPr>
      <w:rPr>
        <w:rFonts w:ascii="Wingdings" w:hAnsi="Wingdings"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614725"/>
    <w:multiLevelType w:val="multilevel"/>
    <w:tmpl w:val="46614725"/>
    <w:lvl w:ilvl="0">
      <w:start w:val="1"/>
      <w:numFmt w:val="bullet"/>
      <w:lvlText w:val=""/>
      <w:lvlJc w:val="left"/>
      <w:pPr>
        <w:ind w:left="1146" w:hanging="720"/>
      </w:pPr>
      <w:rPr>
        <w:rFonts w:ascii="Symbol" w:hAnsi="Symbo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B3BFA6"/>
    <w:multiLevelType w:val="multilevel"/>
    <w:tmpl w:val="4EB3BFA6"/>
    <w:lvl w:ilvl="0">
      <w:start w:val="1"/>
      <w:numFmt w:val="bullet"/>
      <w:lvlText w:val=""/>
      <w:lvlJc w:val="left"/>
      <w:pPr>
        <w:tabs>
          <w:tab w:val="left" w:pos="420"/>
        </w:tabs>
        <w:ind w:left="659" w:hanging="420"/>
      </w:pPr>
      <w:rPr>
        <w:rFonts w:ascii="Wingdings" w:hAnsi="Wingdings" w:hint="default"/>
      </w:rPr>
    </w:lvl>
    <w:lvl w:ilvl="1">
      <w:start w:val="1"/>
      <w:numFmt w:val="bullet"/>
      <w:lvlText w:val=""/>
      <w:lvlJc w:val="left"/>
      <w:pPr>
        <w:tabs>
          <w:tab w:val="left" w:pos="840"/>
        </w:tabs>
        <w:ind w:left="1079" w:hanging="420"/>
      </w:pPr>
      <w:rPr>
        <w:rFonts w:ascii="Wingdings" w:hAnsi="Wingdings" w:hint="default"/>
      </w:rPr>
    </w:lvl>
    <w:lvl w:ilvl="2">
      <w:start w:val="1"/>
      <w:numFmt w:val="bullet"/>
      <w:lvlText w:val=""/>
      <w:lvlJc w:val="left"/>
      <w:pPr>
        <w:tabs>
          <w:tab w:val="left" w:pos="1260"/>
        </w:tabs>
        <w:ind w:left="1499" w:hanging="420"/>
      </w:pPr>
      <w:rPr>
        <w:rFonts w:ascii="Wingdings" w:hAnsi="Wingdings" w:hint="default"/>
      </w:rPr>
    </w:lvl>
    <w:lvl w:ilvl="3">
      <w:start w:val="1"/>
      <w:numFmt w:val="bullet"/>
      <w:lvlText w:val=""/>
      <w:lvlJc w:val="left"/>
      <w:pPr>
        <w:tabs>
          <w:tab w:val="left" w:pos="1680"/>
        </w:tabs>
        <w:ind w:left="1919" w:hanging="420"/>
      </w:pPr>
      <w:rPr>
        <w:rFonts w:ascii="Wingdings" w:hAnsi="Wingdings" w:hint="default"/>
      </w:rPr>
    </w:lvl>
    <w:lvl w:ilvl="4">
      <w:start w:val="1"/>
      <w:numFmt w:val="bullet"/>
      <w:lvlText w:val=""/>
      <w:lvlJc w:val="left"/>
      <w:pPr>
        <w:tabs>
          <w:tab w:val="left" w:pos="2100"/>
        </w:tabs>
        <w:ind w:left="2339" w:hanging="420"/>
      </w:pPr>
      <w:rPr>
        <w:rFonts w:ascii="Wingdings" w:hAnsi="Wingdings" w:hint="default"/>
      </w:rPr>
    </w:lvl>
    <w:lvl w:ilvl="5">
      <w:start w:val="1"/>
      <w:numFmt w:val="bullet"/>
      <w:lvlText w:val=""/>
      <w:lvlJc w:val="left"/>
      <w:pPr>
        <w:tabs>
          <w:tab w:val="left" w:pos="2520"/>
        </w:tabs>
        <w:ind w:left="2759" w:hanging="420"/>
      </w:pPr>
      <w:rPr>
        <w:rFonts w:ascii="Wingdings" w:hAnsi="Wingdings" w:hint="default"/>
      </w:rPr>
    </w:lvl>
    <w:lvl w:ilvl="6">
      <w:start w:val="1"/>
      <w:numFmt w:val="bullet"/>
      <w:lvlText w:val=""/>
      <w:lvlJc w:val="left"/>
      <w:pPr>
        <w:tabs>
          <w:tab w:val="left" w:pos="2940"/>
        </w:tabs>
        <w:ind w:left="3179" w:hanging="420"/>
      </w:pPr>
      <w:rPr>
        <w:rFonts w:ascii="Wingdings" w:hAnsi="Wingdings" w:hint="default"/>
      </w:rPr>
    </w:lvl>
    <w:lvl w:ilvl="7">
      <w:start w:val="1"/>
      <w:numFmt w:val="bullet"/>
      <w:lvlText w:val=""/>
      <w:lvlJc w:val="left"/>
      <w:pPr>
        <w:tabs>
          <w:tab w:val="left" w:pos="3360"/>
        </w:tabs>
        <w:ind w:left="3599" w:hanging="420"/>
      </w:pPr>
      <w:rPr>
        <w:rFonts w:ascii="Wingdings" w:hAnsi="Wingdings" w:hint="default"/>
      </w:rPr>
    </w:lvl>
    <w:lvl w:ilvl="8">
      <w:start w:val="1"/>
      <w:numFmt w:val="bullet"/>
      <w:lvlText w:val=""/>
      <w:lvlJc w:val="left"/>
      <w:pPr>
        <w:tabs>
          <w:tab w:val="left" w:pos="3780"/>
        </w:tabs>
        <w:ind w:left="4019" w:hanging="420"/>
      </w:pPr>
      <w:rPr>
        <w:rFonts w:ascii="Wingdings" w:hAnsi="Wingdings" w:hint="default"/>
      </w:rPr>
    </w:lvl>
  </w:abstractNum>
  <w:abstractNum w:abstractNumId="21" w15:restartNumberingAfterBreak="0">
    <w:nsid w:val="56375387"/>
    <w:multiLevelType w:val="multilevel"/>
    <w:tmpl w:val="56375387"/>
    <w:lvl w:ilvl="0">
      <w:start w:val="1"/>
      <w:numFmt w:val="decimal"/>
      <w:lvlText w:val="%1."/>
      <w:lvlJc w:val="left"/>
      <w:pPr>
        <w:ind w:left="800" w:hanging="360"/>
      </w:pPr>
      <w:rPr>
        <w:rFonts w:hint="default"/>
        <w:sz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22" w15:restartNumberingAfterBreak="0">
    <w:nsid w:val="5F0F86EE"/>
    <w:multiLevelType w:val="singleLevel"/>
    <w:tmpl w:val="5F0F86EE"/>
    <w:lvl w:ilvl="0">
      <w:start w:val="1"/>
      <w:numFmt w:val="decimal"/>
      <w:suff w:val="space"/>
      <w:lvlText w:val="%1."/>
      <w:lvlJc w:val="left"/>
      <w:pPr>
        <w:ind w:left="480"/>
      </w:pPr>
    </w:lvl>
  </w:abstractNum>
  <w:abstractNum w:abstractNumId="23" w15:restartNumberingAfterBreak="0">
    <w:nsid w:val="62A81C55"/>
    <w:multiLevelType w:val="multilevel"/>
    <w:tmpl w:val="62A81C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BA5492"/>
    <w:multiLevelType w:val="multilevel"/>
    <w:tmpl w:val="62BA5492"/>
    <w:lvl w:ilvl="0">
      <w:start w:val="1"/>
      <w:numFmt w:val="bullet"/>
      <w:lvlText w:val=""/>
      <w:lvlJc w:val="left"/>
      <w:pPr>
        <w:ind w:left="960" w:hanging="360"/>
      </w:pPr>
      <w:rPr>
        <w:rFonts w:ascii="Symbol" w:hAnsi="Symbol" w:hint="default"/>
        <w:sz w:val="24"/>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25" w15:restartNumberingAfterBreak="0">
    <w:nsid w:val="70FA663F"/>
    <w:multiLevelType w:val="multilevel"/>
    <w:tmpl w:val="70FA66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71E08"/>
    <w:multiLevelType w:val="multilevel"/>
    <w:tmpl w:val="71371E08"/>
    <w:lvl w:ilvl="0">
      <w:start w:val="1"/>
      <w:numFmt w:val="bullet"/>
      <w:lvlText w:val=""/>
      <w:lvlJc w:val="left"/>
      <w:pPr>
        <w:ind w:left="600" w:hanging="360"/>
      </w:pPr>
      <w:rPr>
        <w:rFonts w:ascii="Symbol" w:hAnsi="Symbol" w:hint="default"/>
        <w:sz w:val="24"/>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hint="default"/>
      </w:rPr>
    </w:lvl>
    <w:lvl w:ilvl="3">
      <w:start w:val="1"/>
      <w:numFmt w:val="bullet"/>
      <w:lvlText w:val=""/>
      <w:lvlJc w:val="left"/>
      <w:pPr>
        <w:ind w:left="2760" w:hanging="360"/>
      </w:pPr>
      <w:rPr>
        <w:rFonts w:ascii="Symbol" w:hAnsi="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hint="default"/>
      </w:rPr>
    </w:lvl>
    <w:lvl w:ilvl="6">
      <w:start w:val="1"/>
      <w:numFmt w:val="bullet"/>
      <w:lvlText w:val=""/>
      <w:lvlJc w:val="left"/>
      <w:pPr>
        <w:ind w:left="4920" w:hanging="360"/>
      </w:pPr>
      <w:rPr>
        <w:rFonts w:ascii="Symbol" w:hAnsi="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hint="default"/>
      </w:rPr>
    </w:lvl>
  </w:abstractNum>
  <w:abstractNum w:abstractNumId="27" w15:restartNumberingAfterBreak="0">
    <w:nsid w:val="72ED3D9B"/>
    <w:multiLevelType w:val="multilevel"/>
    <w:tmpl w:val="72ED3D9B"/>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num w:numId="1">
    <w:abstractNumId w:val="7"/>
  </w:num>
  <w:num w:numId="2">
    <w:abstractNumId w:val="14"/>
  </w:num>
  <w:num w:numId="3">
    <w:abstractNumId w:val="6"/>
  </w:num>
  <w:num w:numId="4">
    <w:abstractNumId w:val="3"/>
  </w:num>
  <w:num w:numId="5">
    <w:abstractNumId w:val="21"/>
  </w:num>
  <w:num w:numId="6">
    <w:abstractNumId w:val="12"/>
  </w:num>
  <w:num w:numId="7">
    <w:abstractNumId w:val="26"/>
  </w:num>
  <w:num w:numId="8">
    <w:abstractNumId w:val="0"/>
  </w:num>
  <w:num w:numId="9">
    <w:abstractNumId w:val="5"/>
  </w:num>
  <w:num w:numId="10">
    <w:abstractNumId w:val="24"/>
  </w:num>
  <w:num w:numId="11">
    <w:abstractNumId w:val="9"/>
  </w:num>
  <w:num w:numId="12">
    <w:abstractNumId w:val="10"/>
  </w:num>
  <w:num w:numId="13">
    <w:abstractNumId w:val="22"/>
  </w:num>
  <w:num w:numId="14">
    <w:abstractNumId w:val="27"/>
  </w:num>
  <w:num w:numId="15">
    <w:abstractNumId w:val="1"/>
  </w:num>
  <w:num w:numId="16">
    <w:abstractNumId w:val="13"/>
  </w:num>
  <w:num w:numId="17">
    <w:abstractNumId w:val="16"/>
  </w:num>
  <w:num w:numId="18">
    <w:abstractNumId w:val="25"/>
  </w:num>
  <w:num w:numId="19">
    <w:abstractNumId w:val="18"/>
  </w:num>
  <w:num w:numId="20">
    <w:abstractNumId w:val="15"/>
  </w:num>
  <w:num w:numId="21">
    <w:abstractNumId w:val="8"/>
  </w:num>
  <w:num w:numId="22">
    <w:abstractNumId w:val="19"/>
  </w:num>
  <w:num w:numId="23">
    <w:abstractNumId w:val="20"/>
  </w:num>
  <w:num w:numId="24">
    <w:abstractNumId w:val="4"/>
  </w:num>
  <w:num w:numId="25">
    <w:abstractNumId w:val="2"/>
  </w:num>
  <w:num w:numId="26">
    <w:abstractNumId w:val="23"/>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6724"/>
    <w:rsid w:val="00004317"/>
    <w:rsid w:val="00005ABC"/>
    <w:rsid w:val="0000622A"/>
    <w:rsid w:val="00006F43"/>
    <w:rsid w:val="00007F7B"/>
    <w:rsid w:val="000105F4"/>
    <w:rsid w:val="0001330B"/>
    <w:rsid w:val="0002008E"/>
    <w:rsid w:val="000247CB"/>
    <w:rsid w:val="00031E7E"/>
    <w:rsid w:val="0004063E"/>
    <w:rsid w:val="00041966"/>
    <w:rsid w:val="0004519D"/>
    <w:rsid w:val="0005657B"/>
    <w:rsid w:val="0006122C"/>
    <w:rsid w:val="000666F4"/>
    <w:rsid w:val="00072BEC"/>
    <w:rsid w:val="00076450"/>
    <w:rsid w:val="00087A85"/>
    <w:rsid w:val="0009635D"/>
    <w:rsid w:val="000973A9"/>
    <w:rsid w:val="000A0E99"/>
    <w:rsid w:val="000A1E21"/>
    <w:rsid w:val="000A740C"/>
    <w:rsid w:val="000B0F74"/>
    <w:rsid w:val="000C07B6"/>
    <w:rsid w:val="000E0DDD"/>
    <w:rsid w:val="000E1001"/>
    <w:rsid w:val="000E29A8"/>
    <w:rsid w:val="000F35A9"/>
    <w:rsid w:val="000F4712"/>
    <w:rsid w:val="000F490E"/>
    <w:rsid w:val="000F4D8F"/>
    <w:rsid w:val="000F52A8"/>
    <w:rsid w:val="000F52E1"/>
    <w:rsid w:val="000F6E9D"/>
    <w:rsid w:val="000F6EC9"/>
    <w:rsid w:val="00113BEC"/>
    <w:rsid w:val="00114BCB"/>
    <w:rsid w:val="00120BED"/>
    <w:rsid w:val="00127D3F"/>
    <w:rsid w:val="001343A1"/>
    <w:rsid w:val="00137470"/>
    <w:rsid w:val="0015551A"/>
    <w:rsid w:val="00155BA9"/>
    <w:rsid w:val="00156EEB"/>
    <w:rsid w:val="00162126"/>
    <w:rsid w:val="00175CA2"/>
    <w:rsid w:val="00182200"/>
    <w:rsid w:val="00184EA4"/>
    <w:rsid w:val="00190B3C"/>
    <w:rsid w:val="00193B1A"/>
    <w:rsid w:val="001A24F1"/>
    <w:rsid w:val="001B061E"/>
    <w:rsid w:val="001B5302"/>
    <w:rsid w:val="001C05A1"/>
    <w:rsid w:val="001C4B51"/>
    <w:rsid w:val="001E167D"/>
    <w:rsid w:val="001E4CC7"/>
    <w:rsid w:val="001E7B20"/>
    <w:rsid w:val="001F78B1"/>
    <w:rsid w:val="00202EBD"/>
    <w:rsid w:val="00206843"/>
    <w:rsid w:val="00223F6B"/>
    <w:rsid w:val="00230807"/>
    <w:rsid w:val="00233C91"/>
    <w:rsid w:val="00242A6A"/>
    <w:rsid w:val="00251BEB"/>
    <w:rsid w:val="00261880"/>
    <w:rsid w:val="00265F5B"/>
    <w:rsid w:val="00280CAE"/>
    <w:rsid w:val="00287715"/>
    <w:rsid w:val="00291914"/>
    <w:rsid w:val="00293B1B"/>
    <w:rsid w:val="0029798E"/>
    <w:rsid w:val="002A012E"/>
    <w:rsid w:val="002A237E"/>
    <w:rsid w:val="002A4C91"/>
    <w:rsid w:val="002B066B"/>
    <w:rsid w:val="002B36B2"/>
    <w:rsid w:val="002B3B1E"/>
    <w:rsid w:val="002C4692"/>
    <w:rsid w:val="002D1750"/>
    <w:rsid w:val="002E56C9"/>
    <w:rsid w:val="002E696C"/>
    <w:rsid w:val="002F352E"/>
    <w:rsid w:val="002F3C29"/>
    <w:rsid w:val="0030659E"/>
    <w:rsid w:val="0030710F"/>
    <w:rsid w:val="00307DD4"/>
    <w:rsid w:val="003112B0"/>
    <w:rsid w:val="0031370B"/>
    <w:rsid w:val="00316B71"/>
    <w:rsid w:val="00321BFE"/>
    <w:rsid w:val="003229FE"/>
    <w:rsid w:val="00322DDB"/>
    <w:rsid w:val="0032569E"/>
    <w:rsid w:val="00327639"/>
    <w:rsid w:val="00332F54"/>
    <w:rsid w:val="0033622E"/>
    <w:rsid w:val="00350365"/>
    <w:rsid w:val="003514C6"/>
    <w:rsid w:val="00353769"/>
    <w:rsid w:val="00361C9A"/>
    <w:rsid w:val="00362BBC"/>
    <w:rsid w:val="0036501F"/>
    <w:rsid w:val="00367350"/>
    <w:rsid w:val="0038280C"/>
    <w:rsid w:val="0038480E"/>
    <w:rsid w:val="00394C0A"/>
    <w:rsid w:val="00397B7D"/>
    <w:rsid w:val="003B0982"/>
    <w:rsid w:val="003B14DD"/>
    <w:rsid w:val="003D0C16"/>
    <w:rsid w:val="003D724A"/>
    <w:rsid w:val="003E7CA9"/>
    <w:rsid w:val="003F0ECD"/>
    <w:rsid w:val="003F26C6"/>
    <w:rsid w:val="003F3D9D"/>
    <w:rsid w:val="003F3EBD"/>
    <w:rsid w:val="00414EEC"/>
    <w:rsid w:val="00437E6C"/>
    <w:rsid w:val="00442EB8"/>
    <w:rsid w:val="00443EA5"/>
    <w:rsid w:val="004522C8"/>
    <w:rsid w:val="00453E07"/>
    <w:rsid w:val="004718F5"/>
    <w:rsid w:val="00486781"/>
    <w:rsid w:val="004A012D"/>
    <w:rsid w:val="004A0B93"/>
    <w:rsid w:val="004A4664"/>
    <w:rsid w:val="004A7B3F"/>
    <w:rsid w:val="004B08D3"/>
    <w:rsid w:val="004B4137"/>
    <w:rsid w:val="004C2A0F"/>
    <w:rsid w:val="004C750F"/>
    <w:rsid w:val="004E1015"/>
    <w:rsid w:val="004F0C3B"/>
    <w:rsid w:val="004F2C5F"/>
    <w:rsid w:val="00502B72"/>
    <w:rsid w:val="0051242D"/>
    <w:rsid w:val="00512FB3"/>
    <w:rsid w:val="00536A19"/>
    <w:rsid w:val="00540161"/>
    <w:rsid w:val="00540F86"/>
    <w:rsid w:val="00542203"/>
    <w:rsid w:val="00542984"/>
    <w:rsid w:val="0054424D"/>
    <w:rsid w:val="00547A7E"/>
    <w:rsid w:val="00552B62"/>
    <w:rsid w:val="00563796"/>
    <w:rsid w:val="00564009"/>
    <w:rsid w:val="00566558"/>
    <w:rsid w:val="00567614"/>
    <w:rsid w:val="00574467"/>
    <w:rsid w:val="005805B4"/>
    <w:rsid w:val="00584A50"/>
    <w:rsid w:val="00586DD8"/>
    <w:rsid w:val="00593E6C"/>
    <w:rsid w:val="005951BE"/>
    <w:rsid w:val="005979DC"/>
    <w:rsid w:val="005B7FFC"/>
    <w:rsid w:val="005C092A"/>
    <w:rsid w:val="005C114C"/>
    <w:rsid w:val="005C163C"/>
    <w:rsid w:val="005C6219"/>
    <w:rsid w:val="005D0870"/>
    <w:rsid w:val="005D1401"/>
    <w:rsid w:val="005D1A76"/>
    <w:rsid w:val="005E6DCC"/>
    <w:rsid w:val="0060520E"/>
    <w:rsid w:val="00606132"/>
    <w:rsid w:val="00607309"/>
    <w:rsid w:val="00611DBA"/>
    <w:rsid w:val="00620B97"/>
    <w:rsid w:val="00621F0C"/>
    <w:rsid w:val="006332AA"/>
    <w:rsid w:val="00637EE8"/>
    <w:rsid w:val="00637F11"/>
    <w:rsid w:val="00654429"/>
    <w:rsid w:val="0067524D"/>
    <w:rsid w:val="006773E4"/>
    <w:rsid w:val="006845ED"/>
    <w:rsid w:val="00686B88"/>
    <w:rsid w:val="0069659E"/>
    <w:rsid w:val="00697AAB"/>
    <w:rsid w:val="006A3031"/>
    <w:rsid w:val="006B727C"/>
    <w:rsid w:val="006C0D2C"/>
    <w:rsid w:val="006C31FD"/>
    <w:rsid w:val="006C4C2E"/>
    <w:rsid w:val="006D01C9"/>
    <w:rsid w:val="006D164B"/>
    <w:rsid w:val="006D30EF"/>
    <w:rsid w:val="006D5A27"/>
    <w:rsid w:val="006D64C6"/>
    <w:rsid w:val="006F6844"/>
    <w:rsid w:val="0070727A"/>
    <w:rsid w:val="00724F69"/>
    <w:rsid w:val="00741167"/>
    <w:rsid w:val="007417D7"/>
    <w:rsid w:val="00742CFA"/>
    <w:rsid w:val="00746DE3"/>
    <w:rsid w:val="00760658"/>
    <w:rsid w:val="00764886"/>
    <w:rsid w:val="00771698"/>
    <w:rsid w:val="00772BF7"/>
    <w:rsid w:val="00773F4B"/>
    <w:rsid w:val="00781607"/>
    <w:rsid w:val="007928E8"/>
    <w:rsid w:val="00793DDF"/>
    <w:rsid w:val="007A0A88"/>
    <w:rsid w:val="007A33C1"/>
    <w:rsid w:val="007B20AE"/>
    <w:rsid w:val="007B4565"/>
    <w:rsid w:val="007C1AD3"/>
    <w:rsid w:val="007C6EE6"/>
    <w:rsid w:val="007E7322"/>
    <w:rsid w:val="007F3FE7"/>
    <w:rsid w:val="007F493E"/>
    <w:rsid w:val="00803AAE"/>
    <w:rsid w:val="00810D08"/>
    <w:rsid w:val="00813970"/>
    <w:rsid w:val="00814EF6"/>
    <w:rsid w:val="008252F5"/>
    <w:rsid w:val="00840FC2"/>
    <w:rsid w:val="008410B6"/>
    <w:rsid w:val="00851CC6"/>
    <w:rsid w:val="00853342"/>
    <w:rsid w:val="008543A4"/>
    <w:rsid w:val="0085501A"/>
    <w:rsid w:val="0085747F"/>
    <w:rsid w:val="00857592"/>
    <w:rsid w:val="00865CD3"/>
    <w:rsid w:val="00875B53"/>
    <w:rsid w:val="00886F65"/>
    <w:rsid w:val="008957E2"/>
    <w:rsid w:val="008B4148"/>
    <w:rsid w:val="008C0813"/>
    <w:rsid w:val="008C0F95"/>
    <w:rsid w:val="008C3C65"/>
    <w:rsid w:val="008C7017"/>
    <w:rsid w:val="008D6C5D"/>
    <w:rsid w:val="008D7499"/>
    <w:rsid w:val="008E20BC"/>
    <w:rsid w:val="009014E2"/>
    <w:rsid w:val="00904691"/>
    <w:rsid w:val="00905491"/>
    <w:rsid w:val="009105A3"/>
    <w:rsid w:val="009141FF"/>
    <w:rsid w:val="0092284F"/>
    <w:rsid w:val="00923C77"/>
    <w:rsid w:val="009301B4"/>
    <w:rsid w:val="00940C48"/>
    <w:rsid w:val="00941768"/>
    <w:rsid w:val="00943542"/>
    <w:rsid w:val="00947159"/>
    <w:rsid w:val="00951479"/>
    <w:rsid w:val="009536A5"/>
    <w:rsid w:val="0095744D"/>
    <w:rsid w:val="00963D37"/>
    <w:rsid w:val="00965478"/>
    <w:rsid w:val="00966724"/>
    <w:rsid w:val="0097388B"/>
    <w:rsid w:val="00975E52"/>
    <w:rsid w:val="00976F3C"/>
    <w:rsid w:val="009878E1"/>
    <w:rsid w:val="00990C6F"/>
    <w:rsid w:val="009943CA"/>
    <w:rsid w:val="009D2479"/>
    <w:rsid w:val="009D521B"/>
    <w:rsid w:val="009D6CD2"/>
    <w:rsid w:val="009D79B5"/>
    <w:rsid w:val="009E6B25"/>
    <w:rsid w:val="009E7013"/>
    <w:rsid w:val="00A033FD"/>
    <w:rsid w:val="00A03750"/>
    <w:rsid w:val="00A1174F"/>
    <w:rsid w:val="00A1379D"/>
    <w:rsid w:val="00A1729C"/>
    <w:rsid w:val="00A335C5"/>
    <w:rsid w:val="00A34E9D"/>
    <w:rsid w:val="00A44C0D"/>
    <w:rsid w:val="00A56EAF"/>
    <w:rsid w:val="00A579F4"/>
    <w:rsid w:val="00A63E65"/>
    <w:rsid w:val="00A64DC2"/>
    <w:rsid w:val="00A7100F"/>
    <w:rsid w:val="00A714BA"/>
    <w:rsid w:val="00A75F05"/>
    <w:rsid w:val="00A81397"/>
    <w:rsid w:val="00AA183B"/>
    <w:rsid w:val="00AA46BD"/>
    <w:rsid w:val="00AA58C3"/>
    <w:rsid w:val="00AB0909"/>
    <w:rsid w:val="00AB400F"/>
    <w:rsid w:val="00AB4D55"/>
    <w:rsid w:val="00AC1208"/>
    <w:rsid w:val="00AD06D4"/>
    <w:rsid w:val="00AE3AD2"/>
    <w:rsid w:val="00AE519F"/>
    <w:rsid w:val="00AE59DA"/>
    <w:rsid w:val="00AF4EFE"/>
    <w:rsid w:val="00AF69DA"/>
    <w:rsid w:val="00B04FC1"/>
    <w:rsid w:val="00B16EF7"/>
    <w:rsid w:val="00B25EA1"/>
    <w:rsid w:val="00B4532C"/>
    <w:rsid w:val="00B54244"/>
    <w:rsid w:val="00B76080"/>
    <w:rsid w:val="00B8084D"/>
    <w:rsid w:val="00B80A63"/>
    <w:rsid w:val="00B84BF0"/>
    <w:rsid w:val="00B868F4"/>
    <w:rsid w:val="00B91F81"/>
    <w:rsid w:val="00B976DD"/>
    <w:rsid w:val="00BA0C25"/>
    <w:rsid w:val="00BA2D59"/>
    <w:rsid w:val="00BA630D"/>
    <w:rsid w:val="00BB4A02"/>
    <w:rsid w:val="00BC674D"/>
    <w:rsid w:val="00BD1C3E"/>
    <w:rsid w:val="00BD347F"/>
    <w:rsid w:val="00BD420B"/>
    <w:rsid w:val="00BE1D6E"/>
    <w:rsid w:val="00BF1993"/>
    <w:rsid w:val="00BF1AAB"/>
    <w:rsid w:val="00BF2379"/>
    <w:rsid w:val="00C029AC"/>
    <w:rsid w:val="00C04F32"/>
    <w:rsid w:val="00C068B1"/>
    <w:rsid w:val="00C13C58"/>
    <w:rsid w:val="00C161D9"/>
    <w:rsid w:val="00C2144D"/>
    <w:rsid w:val="00C219E5"/>
    <w:rsid w:val="00C26954"/>
    <w:rsid w:val="00C30A0B"/>
    <w:rsid w:val="00C32243"/>
    <w:rsid w:val="00C40D84"/>
    <w:rsid w:val="00C61EFE"/>
    <w:rsid w:val="00C774C7"/>
    <w:rsid w:val="00C80507"/>
    <w:rsid w:val="00C8239D"/>
    <w:rsid w:val="00C834AD"/>
    <w:rsid w:val="00C90D97"/>
    <w:rsid w:val="00C91898"/>
    <w:rsid w:val="00CA188B"/>
    <w:rsid w:val="00CA5DA9"/>
    <w:rsid w:val="00CB33E2"/>
    <w:rsid w:val="00CC2310"/>
    <w:rsid w:val="00CC3AAE"/>
    <w:rsid w:val="00CC7F5B"/>
    <w:rsid w:val="00CD18EF"/>
    <w:rsid w:val="00CD7C94"/>
    <w:rsid w:val="00CF3CC1"/>
    <w:rsid w:val="00D069AE"/>
    <w:rsid w:val="00D248EF"/>
    <w:rsid w:val="00D27FFE"/>
    <w:rsid w:val="00D529FC"/>
    <w:rsid w:val="00D64652"/>
    <w:rsid w:val="00D64CF8"/>
    <w:rsid w:val="00D6577F"/>
    <w:rsid w:val="00D72CCC"/>
    <w:rsid w:val="00D735DB"/>
    <w:rsid w:val="00D76A1C"/>
    <w:rsid w:val="00D82DCF"/>
    <w:rsid w:val="00D84307"/>
    <w:rsid w:val="00D86829"/>
    <w:rsid w:val="00D939A4"/>
    <w:rsid w:val="00D93CB6"/>
    <w:rsid w:val="00D95B64"/>
    <w:rsid w:val="00D95E1D"/>
    <w:rsid w:val="00D962AA"/>
    <w:rsid w:val="00D96BDD"/>
    <w:rsid w:val="00DA0B44"/>
    <w:rsid w:val="00DA32C4"/>
    <w:rsid w:val="00DA5F36"/>
    <w:rsid w:val="00DB2390"/>
    <w:rsid w:val="00DC455F"/>
    <w:rsid w:val="00DC4609"/>
    <w:rsid w:val="00DD2518"/>
    <w:rsid w:val="00DD6420"/>
    <w:rsid w:val="00DD7F4E"/>
    <w:rsid w:val="00DE4535"/>
    <w:rsid w:val="00DE5D19"/>
    <w:rsid w:val="00DF4E5B"/>
    <w:rsid w:val="00E002B5"/>
    <w:rsid w:val="00E01C42"/>
    <w:rsid w:val="00E034EF"/>
    <w:rsid w:val="00E05CA1"/>
    <w:rsid w:val="00E16388"/>
    <w:rsid w:val="00E32224"/>
    <w:rsid w:val="00E3500B"/>
    <w:rsid w:val="00E41B54"/>
    <w:rsid w:val="00E45E52"/>
    <w:rsid w:val="00E46B7C"/>
    <w:rsid w:val="00E52E09"/>
    <w:rsid w:val="00E5304A"/>
    <w:rsid w:val="00E5478D"/>
    <w:rsid w:val="00E6651A"/>
    <w:rsid w:val="00E76867"/>
    <w:rsid w:val="00E8272A"/>
    <w:rsid w:val="00E8488C"/>
    <w:rsid w:val="00E902A5"/>
    <w:rsid w:val="00E90E5F"/>
    <w:rsid w:val="00EA5006"/>
    <w:rsid w:val="00EA59A0"/>
    <w:rsid w:val="00EA6E5C"/>
    <w:rsid w:val="00EB0D75"/>
    <w:rsid w:val="00EB673A"/>
    <w:rsid w:val="00EC0B2B"/>
    <w:rsid w:val="00EC2E62"/>
    <w:rsid w:val="00EC51C5"/>
    <w:rsid w:val="00ED2BA3"/>
    <w:rsid w:val="00ED465D"/>
    <w:rsid w:val="00EE5FA9"/>
    <w:rsid w:val="00EE6143"/>
    <w:rsid w:val="00EF1189"/>
    <w:rsid w:val="00EF39E9"/>
    <w:rsid w:val="00F01D29"/>
    <w:rsid w:val="00F2769D"/>
    <w:rsid w:val="00F4093D"/>
    <w:rsid w:val="00F44C48"/>
    <w:rsid w:val="00F600F7"/>
    <w:rsid w:val="00F61914"/>
    <w:rsid w:val="00F72997"/>
    <w:rsid w:val="00F75314"/>
    <w:rsid w:val="00F81C04"/>
    <w:rsid w:val="00F81EB2"/>
    <w:rsid w:val="00F8758D"/>
    <w:rsid w:val="00F939A6"/>
    <w:rsid w:val="00F972D8"/>
    <w:rsid w:val="00F97D0E"/>
    <w:rsid w:val="00FA0261"/>
    <w:rsid w:val="00FA1A9D"/>
    <w:rsid w:val="00FA214D"/>
    <w:rsid w:val="00FA2506"/>
    <w:rsid w:val="00FB0171"/>
    <w:rsid w:val="00FB6B2C"/>
    <w:rsid w:val="00FD244A"/>
    <w:rsid w:val="00FD3329"/>
    <w:rsid w:val="00FE2F96"/>
    <w:rsid w:val="00FE3A47"/>
    <w:rsid w:val="00FE60D2"/>
    <w:rsid w:val="00FF3B6F"/>
    <w:rsid w:val="21DB6ADF"/>
    <w:rsid w:val="51A26BCD"/>
    <w:rsid w:val="68B44418"/>
    <w:rsid w:val="71DE4B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7BFB87-C9D1-4257-8599-98BE87C7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paragraph" w:styleId="4">
    <w:name w:val="heading 4"/>
    <w:basedOn w:val="a"/>
    <w:next w:val="a"/>
    <w:qFormat/>
    <w:pPr>
      <w:keepNext/>
      <w:spacing w:before="240" w:after="60"/>
      <w:outlineLvl w:val="3"/>
    </w:pPr>
    <w:rPr>
      <w:b/>
      <w:bCs/>
      <w:sz w:val="28"/>
      <w:szCs w:val="28"/>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qFormat/>
    <w:rPr>
      <w:sz w:val="16"/>
      <w:szCs w:val="16"/>
    </w:rPr>
  </w:style>
  <w:style w:type="character" w:styleId="a4">
    <w:name w:val="Hyperlink"/>
    <w:basedOn w:val="a0"/>
    <w:qFormat/>
    <w:rPr>
      <w:color w:val="0000FF"/>
      <w:u w:val="none"/>
    </w:rPr>
  </w:style>
  <w:style w:type="character" w:styleId="a5">
    <w:name w:val="page number"/>
    <w:basedOn w:val="a0"/>
  </w:style>
  <w:style w:type="paragraph" w:styleId="a6">
    <w:name w:val="Balloon Text"/>
    <w:basedOn w:val="a"/>
    <w:link w:val="a7"/>
    <w:qFormat/>
    <w:rPr>
      <w:rFonts w:ascii="Tahoma" w:hAnsi="Tahoma" w:cs="Tahoma"/>
      <w:sz w:val="16"/>
      <w:szCs w:val="16"/>
    </w:rPr>
  </w:style>
  <w:style w:type="paragraph" w:styleId="20">
    <w:name w:val="Body Text 2"/>
    <w:basedOn w:val="a"/>
    <w:qFormat/>
    <w:rPr>
      <w:szCs w:val="20"/>
      <w:lang w:val="ro-RO"/>
    </w:rPr>
  </w:style>
  <w:style w:type="paragraph" w:styleId="a8">
    <w:name w:val="Plain Text"/>
    <w:basedOn w:val="a"/>
    <w:link w:val="a9"/>
    <w:qFormat/>
    <w:rPr>
      <w:rFonts w:ascii="Courier New" w:hAnsi="Courier New"/>
      <w:sz w:val="20"/>
      <w:szCs w:val="20"/>
    </w:rPr>
  </w:style>
  <w:style w:type="paragraph" w:styleId="30">
    <w:name w:val="Body Text Indent 3"/>
    <w:basedOn w:val="a"/>
    <w:link w:val="31"/>
    <w:qFormat/>
    <w:pPr>
      <w:ind w:left="360"/>
    </w:pPr>
    <w:rPr>
      <w:sz w:val="22"/>
      <w:szCs w:val="20"/>
      <w:lang w:val="ro-RO"/>
    </w:rPr>
  </w:style>
  <w:style w:type="paragraph" w:styleId="aa">
    <w:name w:val="caption"/>
    <w:basedOn w:val="a"/>
    <w:next w:val="a"/>
    <w:qFormat/>
    <w:pPr>
      <w:widowControl w:val="0"/>
    </w:pPr>
    <w:rPr>
      <w:b/>
      <w:snapToGrid w:val="0"/>
      <w:sz w:val="28"/>
      <w:szCs w:val="20"/>
      <w:lang w:val="ro-RO"/>
    </w:rPr>
  </w:style>
  <w:style w:type="paragraph" w:styleId="ab">
    <w:name w:val="annotation text"/>
    <w:basedOn w:val="a"/>
    <w:link w:val="ac"/>
    <w:semiHidden/>
    <w:unhideWhenUsed/>
    <w:qFormat/>
    <w:rPr>
      <w:sz w:val="20"/>
      <w:szCs w:val="20"/>
    </w:rPr>
  </w:style>
  <w:style w:type="paragraph" w:styleId="ad">
    <w:name w:val="annotation subject"/>
    <w:basedOn w:val="ab"/>
    <w:next w:val="ab"/>
    <w:link w:val="ae"/>
    <w:semiHidden/>
    <w:unhideWhenUsed/>
    <w:qFormat/>
    <w:rPr>
      <w:b/>
      <w:bCs/>
    </w:rPr>
  </w:style>
  <w:style w:type="paragraph" w:styleId="af">
    <w:name w:val="header"/>
    <w:basedOn w:val="a"/>
    <w:qFormat/>
    <w:pPr>
      <w:tabs>
        <w:tab w:val="center" w:pos="4677"/>
        <w:tab w:val="right" w:pos="9355"/>
      </w:tabs>
    </w:pPr>
  </w:style>
  <w:style w:type="paragraph" w:styleId="af0">
    <w:name w:val="Body Text"/>
    <w:basedOn w:val="a"/>
    <w:link w:val="af1"/>
    <w:qFormat/>
    <w:pPr>
      <w:widowControl w:val="0"/>
      <w:spacing w:after="120"/>
      <w:ind w:firstLine="720"/>
      <w:jc w:val="both"/>
    </w:pPr>
    <w:rPr>
      <w:snapToGrid w:val="0"/>
      <w:szCs w:val="20"/>
      <w:lang w:val="ro-RO"/>
    </w:rPr>
  </w:style>
  <w:style w:type="paragraph" w:styleId="af2">
    <w:name w:val="Body Text Indent"/>
    <w:basedOn w:val="a"/>
    <w:qFormat/>
    <w:pPr>
      <w:ind w:firstLine="360"/>
    </w:pPr>
    <w:rPr>
      <w:szCs w:val="20"/>
      <w:lang w:val="ro-RO"/>
    </w:rPr>
  </w:style>
  <w:style w:type="paragraph" w:styleId="af3">
    <w:name w:val="Title"/>
    <w:basedOn w:val="a"/>
    <w:link w:val="af4"/>
    <w:qFormat/>
    <w:pPr>
      <w:spacing w:line="360" w:lineRule="auto"/>
      <w:jc w:val="center"/>
    </w:pPr>
    <w:rPr>
      <w:b/>
      <w:bCs/>
      <w:i/>
      <w:iCs/>
      <w:sz w:val="32"/>
      <w:lang w:val="ro-RO"/>
    </w:rPr>
  </w:style>
  <w:style w:type="paragraph" w:styleId="af5">
    <w:name w:val="footer"/>
    <w:basedOn w:val="a"/>
    <w:qFormat/>
    <w:pPr>
      <w:tabs>
        <w:tab w:val="center" w:pos="4677"/>
        <w:tab w:val="right" w:pos="9355"/>
      </w:tabs>
    </w:pPr>
  </w:style>
  <w:style w:type="paragraph" w:styleId="af6">
    <w:name w:val="Normal (Web)"/>
    <w:basedOn w:val="a"/>
    <w:uiPriority w:val="99"/>
    <w:unhideWhenUsed/>
    <w:qFormat/>
    <w:pPr>
      <w:spacing w:before="100" w:beforeAutospacing="1" w:after="100" w:afterAutospacing="1"/>
    </w:pPr>
    <w:rPr>
      <w:lang w:val="ro-RO" w:eastAsia="ro-RO"/>
    </w:rPr>
  </w:style>
  <w:style w:type="paragraph" w:styleId="32">
    <w:name w:val="Body Text 3"/>
    <w:basedOn w:val="a"/>
    <w:qFormat/>
    <w:pPr>
      <w:jc w:val="both"/>
    </w:pPr>
    <w:rPr>
      <w:i/>
      <w:szCs w:val="20"/>
      <w:lang w:val="ro-RO"/>
    </w:rPr>
  </w:style>
  <w:style w:type="paragraph" w:styleId="21">
    <w:name w:val="Body Text Indent 2"/>
    <w:basedOn w:val="a"/>
    <w:qFormat/>
    <w:pPr>
      <w:ind w:left="360"/>
    </w:pPr>
    <w:rPr>
      <w:szCs w:val="20"/>
      <w:lang w:val="ro-RO"/>
    </w:rPr>
  </w:style>
  <w:style w:type="paragraph" w:styleId="af7">
    <w:name w:val="Subtitle"/>
    <w:basedOn w:val="a"/>
    <w:qFormat/>
    <w:pPr>
      <w:jc w:val="center"/>
    </w:pPr>
    <w:rPr>
      <w:b/>
      <w:sz w:val="32"/>
      <w:szCs w:val="20"/>
      <w:lang w:val="ro-RO"/>
    </w:rPr>
  </w:style>
  <w:style w:type="paragraph" w:styleId="22">
    <w:name w:val="List Continue 2"/>
    <w:basedOn w:val="a"/>
    <w:qFormat/>
    <w:pPr>
      <w:widowControl w:val="0"/>
      <w:spacing w:after="120"/>
      <w:ind w:left="566" w:firstLine="720"/>
      <w:jc w:val="both"/>
    </w:pPr>
    <w:rPr>
      <w:snapToGrid w:val="0"/>
      <w:szCs w:val="20"/>
      <w:lang w:val="ro-RO"/>
    </w:rPr>
  </w:style>
  <w:style w:type="paragraph" w:styleId="23">
    <w:name w:val="List 2"/>
    <w:basedOn w:val="a"/>
    <w:pPr>
      <w:widowControl w:val="0"/>
      <w:ind w:left="566" w:hanging="283"/>
      <w:jc w:val="both"/>
    </w:pPr>
    <w:rPr>
      <w:snapToGrid w:val="0"/>
      <w:szCs w:val="20"/>
      <w:lang w:val="ro-RO"/>
    </w:rPr>
  </w:style>
  <w:style w:type="paragraph" w:styleId="33">
    <w:name w:val="List 3"/>
    <w:basedOn w:val="a"/>
    <w:pPr>
      <w:widowControl w:val="0"/>
      <w:ind w:left="849" w:hanging="283"/>
      <w:jc w:val="both"/>
    </w:pPr>
    <w:rPr>
      <w:snapToGrid w:val="0"/>
      <w:szCs w:val="20"/>
      <w:lang w:val="ro-RO"/>
    </w:rPr>
  </w:style>
  <w:style w:type="paragraph" w:styleId="af8">
    <w:name w:val="Block Text"/>
    <w:basedOn w:val="a"/>
    <w:qFormat/>
    <w:pPr>
      <w:ind w:left="-567" w:right="-908"/>
    </w:pPr>
    <w:rPr>
      <w:sz w:val="28"/>
      <w:szCs w:val="20"/>
      <w:lang w:val="ro-RO"/>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14">
    <w:name w:val="PRAG_14"/>
    <w:basedOn w:val="a"/>
    <w:pPr>
      <w:jc w:val="both"/>
    </w:pPr>
    <w:rPr>
      <w:rFonts w:ascii="$Pragmatica" w:hAnsi="$Pragmatica"/>
      <w:sz w:val="28"/>
      <w:szCs w:val="20"/>
      <w:lang w:val="en-US"/>
    </w:rPr>
  </w:style>
  <w:style w:type="paragraph" w:customStyle="1" w:styleId="FR3">
    <w:name w:val="FR3"/>
    <w:pPr>
      <w:widowControl w:val="0"/>
      <w:spacing w:before="340"/>
      <w:jc w:val="center"/>
    </w:pPr>
    <w:rPr>
      <w:snapToGrid w:val="0"/>
      <w:sz w:val="32"/>
      <w:lang w:eastAsia="ru-RU"/>
    </w:rPr>
  </w:style>
  <w:style w:type="character" w:customStyle="1" w:styleId="a7">
    <w:name w:val="Текст выноски Знак"/>
    <w:basedOn w:val="a0"/>
    <w:link w:val="a6"/>
    <w:qFormat/>
    <w:rPr>
      <w:rFonts w:ascii="Tahoma" w:hAnsi="Tahoma" w:cs="Tahoma"/>
      <w:sz w:val="16"/>
      <w:szCs w:val="16"/>
    </w:rPr>
  </w:style>
  <w:style w:type="paragraph" w:styleId="afa">
    <w:name w:val="List Paragraph"/>
    <w:basedOn w:val="a"/>
    <w:uiPriority w:val="34"/>
    <w:qFormat/>
    <w:pPr>
      <w:ind w:left="720"/>
      <w:contextualSpacing/>
    </w:pPr>
  </w:style>
  <w:style w:type="character" w:customStyle="1" w:styleId="a9">
    <w:name w:val="Текст Знак"/>
    <w:link w:val="a8"/>
    <w:qFormat/>
    <w:rPr>
      <w:rFonts w:ascii="Courier New" w:hAnsi="Courier New"/>
    </w:rPr>
  </w:style>
  <w:style w:type="character" w:customStyle="1" w:styleId="af4">
    <w:name w:val="Заголовок Знак"/>
    <w:link w:val="af3"/>
    <w:qFormat/>
    <w:rPr>
      <w:b/>
      <w:bCs/>
      <w:i/>
      <w:iCs/>
      <w:sz w:val="32"/>
      <w:szCs w:val="24"/>
      <w:lang w:val="ro-RO"/>
    </w:rPr>
  </w:style>
  <w:style w:type="character" w:customStyle="1" w:styleId="af1">
    <w:name w:val="Основной текст Знак"/>
    <w:basedOn w:val="a0"/>
    <w:link w:val="af0"/>
    <w:qFormat/>
    <w:rPr>
      <w:snapToGrid w:val="0"/>
      <w:sz w:val="24"/>
      <w:lang w:val="ro-RO"/>
    </w:rPr>
  </w:style>
  <w:style w:type="character" w:customStyle="1" w:styleId="31">
    <w:name w:val="Основной текст с отступом 3 Знак"/>
    <w:basedOn w:val="a0"/>
    <w:link w:val="30"/>
    <w:qFormat/>
    <w:rPr>
      <w:sz w:val="22"/>
      <w:lang w:val="ro-RO"/>
    </w:rPr>
  </w:style>
  <w:style w:type="paragraph" w:customStyle="1" w:styleId="ListParagraph1">
    <w:name w:val="List Paragraph1"/>
    <w:basedOn w:val="a"/>
    <w:uiPriority w:val="99"/>
    <w:qFormat/>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qFormat/>
    <w:pPr>
      <w:tabs>
        <w:tab w:val="left" w:pos="227"/>
      </w:tabs>
      <w:ind w:left="227" w:hanging="227"/>
      <w:jc w:val="both"/>
    </w:pPr>
    <w:rPr>
      <w:color w:val="000000"/>
      <w:sz w:val="22"/>
      <w:szCs w:val="22"/>
    </w:rPr>
  </w:style>
  <w:style w:type="paragraph" w:customStyle="1" w:styleId="afb">
    <w:name w:val="Содержимое таблицы"/>
    <w:basedOn w:val="a"/>
    <w:qFormat/>
    <w:pPr>
      <w:widowControl w:val="0"/>
      <w:suppressLineNumbers/>
      <w:suppressAutoHyphens/>
    </w:pPr>
    <w:rPr>
      <w:rFonts w:eastAsia="SimSun" w:cs="Mangal"/>
      <w:kern w:val="1"/>
      <w:lang w:eastAsia="zh-CN" w:bidi="hi-IN"/>
    </w:rPr>
  </w:style>
  <w:style w:type="character" w:customStyle="1" w:styleId="ac">
    <w:name w:val="Текст примечания Знак"/>
    <w:basedOn w:val="a0"/>
    <w:link w:val="ab"/>
    <w:semiHidden/>
    <w:qFormat/>
  </w:style>
  <w:style w:type="character" w:customStyle="1" w:styleId="ae">
    <w:name w:val="Тема примечания Знак"/>
    <w:basedOn w:val="ac"/>
    <w:link w:val="ad"/>
    <w:semiHidden/>
    <w:rPr>
      <w:b/>
      <w:bCs/>
    </w:rPr>
  </w:style>
  <w:style w:type="paragraph" w:customStyle="1" w:styleId="10">
    <w:name w:val="Рецензия1"/>
    <w:hidden/>
    <w:uiPriority w:val="99"/>
    <w:semiHidden/>
    <w:qFormat/>
    <w:rPr>
      <w:sz w:val="24"/>
      <w:szCs w:val="24"/>
      <w:lang w:val="ru-RU" w:eastAsia="ru-RU"/>
    </w:rPr>
  </w:style>
  <w:style w:type="character" w:customStyle="1" w:styleId="hps">
    <w:name w:val="hps"/>
    <w:basedOn w:val="a0"/>
    <w:qFormat/>
  </w:style>
  <w:style w:type="character" w:customStyle="1" w:styleId="hpsatn">
    <w:name w:val="hps atn"/>
    <w:basedOn w:val="a0"/>
    <w:qFormat/>
  </w:style>
  <w:style w:type="character" w:customStyle="1" w:styleId="longtext">
    <w:name w:val="long_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16744-D595-4A17-B76C-0F85D873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3467</Words>
  <Characters>19766</Characters>
  <Application>Microsoft Office Word</Application>
  <DocSecurity>0</DocSecurity>
  <Lines>164</Lines>
  <Paragraphs>46</Paragraphs>
  <ScaleCrop>false</ScaleCrop>
  <Company>Home</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temp 2</cp:lastModifiedBy>
  <cp:revision>7</cp:revision>
  <cp:lastPrinted>2017-09-19T13:22:00Z</cp:lastPrinted>
  <dcterms:created xsi:type="dcterms:W3CDTF">2024-05-06T07:17:00Z</dcterms:created>
  <dcterms:modified xsi:type="dcterms:W3CDTF">2024-05-17T12:08:00Z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DDAEFE8CDA6B4B49B756246132156779_12</vt:lpwstr>
  </property>
</Properties>
</file>